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0D9AA0" w14:textId="5741DE15" w:rsidR="00906BD4" w:rsidRPr="00321A5F" w:rsidRDefault="001661D8" w:rsidP="002300EE">
      <w:pPr>
        <w:ind w:right="-94"/>
        <w:jc w:val="center"/>
        <w:rPr>
          <w:rFonts w:ascii="Arial" w:hAnsi="Arial" w:cs="Arial"/>
          <w:sz w:val="24"/>
          <w:szCs w:val="24"/>
        </w:rPr>
      </w:pPr>
      <w:r>
        <w:rPr>
          <w:rFonts w:ascii="Arial" w:hAnsi="Arial" w:cs="Arial"/>
          <w:sz w:val="24"/>
          <w:szCs w:val="24"/>
        </w:rPr>
        <w:t>GOATHLAND PARISH COUNCIL</w:t>
      </w:r>
    </w:p>
    <w:p w14:paraId="3DF1E8BB" w14:textId="0FED673D" w:rsidR="00906BD4" w:rsidRPr="00321A5F" w:rsidRDefault="00906BD4" w:rsidP="002300EE">
      <w:pPr>
        <w:ind w:right="-94"/>
        <w:jc w:val="center"/>
        <w:rPr>
          <w:rFonts w:ascii="Arial" w:hAnsi="Arial" w:cs="Arial"/>
          <w:b/>
          <w:bCs/>
          <w:sz w:val="24"/>
          <w:szCs w:val="24"/>
        </w:rPr>
      </w:pPr>
      <w:r w:rsidRPr="00321A5F">
        <w:rPr>
          <w:rFonts w:ascii="Arial" w:hAnsi="Arial" w:cs="Arial"/>
          <w:b/>
          <w:bCs/>
          <w:sz w:val="24"/>
          <w:szCs w:val="24"/>
        </w:rPr>
        <w:t xml:space="preserve">Example </w:t>
      </w:r>
      <w:r w:rsidR="00321A5F">
        <w:rPr>
          <w:rFonts w:ascii="Arial" w:hAnsi="Arial" w:cs="Arial"/>
          <w:b/>
          <w:bCs/>
          <w:sz w:val="24"/>
          <w:szCs w:val="24"/>
        </w:rPr>
        <w:t xml:space="preserve">Local </w:t>
      </w:r>
      <w:r w:rsidR="00561651">
        <w:rPr>
          <w:rFonts w:ascii="Arial" w:hAnsi="Arial" w:cs="Arial"/>
          <w:b/>
          <w:bCs/>
          <w:sz w:val="24"/>
          <w:szCs w:val="24"/>
        </w:rPr>
        <w:t>Council</w:t>
      </w:r>
      <w:r w:rsidRPr="00321A5F">
        <w:rPr>
          <w:rFonts w:ascii="Arial" w:hAnsi="Arial" w:cs="Arial"/>
          <w:b/>
          <w:bCs/>
          <w:sz w:val="24"/>
          <w:szCs w:val="24"/>
        </w:rPr>
        <w:t>s Press and Media Policy</w:t>
      </w:r>
    </w:p>
    <w:p w14:paraId="047A2A79" w14:textId="3B555E16" w:rsidR="00906BD4" w:rsidRPr="00321A5F" w:rsidRDefault="001661D8" w:rsidP="002300EE">
      <w:pPr>
        <w:ind w:right="-94"/>
        <w:jc w:val="center"/>
        <w:rPr>
          <w:rFonts w:ascii="Arial" w:hAnsi="Arial" w:cs="Arial"/>
          <w:sz w:val="24"/>
          <w:szCs w:val="24"/>
        </w:rPr>
      </w:pPr>
      <w:r>
        <w:rPr>
          <w:rFonts w:ascii="Arial" w:hAnsi="Arial" w:cs="Arial"/>
          <w:sz w:val="24"/>
          <w:szCs w:val="24"/>
        </w:rPr>
        <w:t>OCTOBER 2024</w:t>
      </w:r>
    </w:p>
    <w:p w14:paraId="5DBC23F2" w14:textId="0755F9DB" w:rsidR="00906BD4" w:rsidRPr="00D11625" w:rsidRDefault="00906BD4" w:rsidP="002300EE">
      <w:pPr>
        <w:pBdr>
          <w:bottom w:val="single" w:sz="12" w:space="1" w:color="auto"/>
        </w:pBdr>
        <w:ind w:right="-94"/>
        <w:jc w:val="center"/>
        <w:rPr>
          <w:rFonts w:ascii="Arial" w:hAnsi="Arial" w:cs="Arial"/>
          <w:sz w:val="24"/>
          <w:szCs w:val="24"/>
        </w:rPr>
      </w:pPr>
      <w:r w:rsidRPr="00321A5F">
        <w:rPr>
          <w:rFonts w:ascii="Arial" w:hAnsi="Arial" w:cs="Arial"/>
          <w:sz w:val="24"/>
          <w:szCs w:val="24"/>
        </w:rPr>
        <w:t>Review date</w:t>
      </w:r>
      <w:r w:rsidR="001661D8">
        <w:rPr>
          <w:rFonts w:ascii="Arial" w:hAnsi="Arial" w:cs="Arial"/>
          <w:sz w:val="24"/>
          <w:szCs w:val="24"/>
        </w:rPr>
        <w:t xml:space="preserve"> – AS PER YLCA GUIDANCE</w:t>
      </w:r>
      <w:r w:rsidRPr="00321A5F">
        <w:rPr>
          <w:rFonts w:ascii="Arial" w:hAnsi="Arial" w:cs="Arial"/>
          <w:sz w:val="24"/>
          <w:szCs w:val="24"/>
        </w:rPr>
        <w:br/>
      </w:r>
    </w:p>
    <w:p w14:paraId="57693E50" w14:textId="77777777" w:rsidR="00E5643D" w:rsidRPr="00321A5F" w:rsidRDefault="00276CC9" w:rsidP="002300EE">
      <w:pPr>
        <w:pStyle w:val="Heading1"/>
        <w:spacing w:before="332"/>
        <w:ind w:right="-94"/>
        <w:rPr>
          <w:rFonts w:ascii="Arial" w:hAnsi="Arial" w:cs="Arial"/>
        </w:rPr>
      </w:pPr>
      <w:r w:rsidRPr="00321A5F">
        <w:rPr>
          <w:rFonts w:ascii="Arial" w:hAnsi="Arial" w:cs="Arial"/>
          <w:spacing w:val="-2"/>
        </w:rPr>
        <w:t>Introduction</w:t>
      </w:r>
    </w:p>
    <w:p w14:paraId="57693E51" w14:textId="77777777" w:rsidR="00E5643D" w:rsidRPr="003825C1" w:rsidRDefault="00E5643D" w:rsidP="003825C1">
      <w:pPr>
        <w:tabs>
          <w:tab w:val="left" w:pos="677"/>
        </w:tabs>
        <w:spacing w:before="1"/>
        <w:rPr>
          <w:rFonts w:ascii="Arial" w:hAnsi="Arial" w:cs="Arial"/>
        </w:rPr>
      </w:pPr>
    </w:p>
    <w:p w14:paraId="57693E52" w14:textId="368A8847" w:rsidR="00E5643D" w:rsidRPr="003825C1" w:rsidRDefault="001661D8" w:rsidP="003825C1">
      <w:pPr>
        <w:pStyle w:val="ListParagraph"/>
        <w:numPr>
          <w:ilvl w:val="0"/>
          <w:numId w:val="4"/>
        </w:numPr>
        <w:tabs>
          <w:tab w:val="left" w:pos="677"/>
        </w:tabs>
        <w:spacing w:before="1"/>
        <w:rPr>
          <w:rFonts w:ascii="Arial" w:hAnsi="Arial" w:cs="Arial"/>
        </w:rPr>
      </w:pPr>
      <w:proofErr w:type="spellStart"/>
      <w:r>
        <w:rPr>
          <w:rFonts w:ascii="Arial" w:hAnsi="Arial" w:cs="Arial"/>
        </w:rPr>
        <w:t>Goathland</w:t>
      </w:r>
      <w:proofErr w:type="spellEnd"/>
      <w:r>
        <w:rPr>
          <w:rFonts w:ascii="Arial" w:hAnsi="Arial" w:cs="Arial"/>
        </w:rPr>
        <w:t xml:space="preserve"> Parish </w:t>
      </w:r>
      <w:r w:rsidR="00561651">
        <w:rPr>
          <w:rFonts w:ascii="Arial" w:hAnsi="Arial" w:cs="Arial"/>
        </w:rPr>
        <w:t>Council</w:t>
      </w:r>
      <w:r w:rsidR="00276CC9" w:rsidRPr="003825C1">
        <w:rPr>
          <w:rFonts w:ascii="Arial" w:hAnsi="Arial" w:cs="Arial"/>
        </w:rPr>
        <w:t xml:space="preserve"> (“the </w:t>
      </w:r>
      <w:r w:rsidR="00561651">
        <w:rPr>
          <w:rFonts w:ascii="Arial" w:hAnsi="Arial" w:cs="Arial"/>
        </w:rPr>
        <w:t>Council</w:t>
      </w:r>
      <w:r w:rsidR="00276CC9" w:rsidRPr="003825C1">
        <w:rPr>
          <w:rFonts w:ascii="Arial" w:hAnsi="Arial" w:cs="Arial"/>
        </w:rPr>
        <w:t>”) is committed to the provision of accurate information about its</w:t>
      </w:r>
      <w:r w:rsidR="003825C1">
        <w:rPr>
          <w:rFonts w:ascii="Arial" w:hAnsi="Arial" w:cs="Arial"/>
        </w:rPr>
        <w:t xml:space="preserve"> </w:t>
      </w:r>
      <w:r w:rsidR="00276CC9" w:rsidRPr="003825C1">
        <w:rPr>
          <w:rFonts w:ascii="Arial" w:hAnsi="Arial" w:cs="Arial"/>
        </w:rPr>
        <w:t xml:space="preserve">governance, </w:t>
      </w:r>
      <w:r w:rsidR="003825C1" w:rsidRPr="003825C1">
        <w:rPr>
          <w:rFonts w:ascii="Arial" w:hAnsi="Arial" w:cs="Arial"/>
        </w:rPr>
        <w:t>decisions,</w:t>
      </w:r>
      <w:r w:rsidR="00276CC9" w:rsidRPr="003825C1">
        <w:rPr>
          <w:rFonts w:ascii="Arial" w:hAnsi="Arial" w:cs="Arial"/>
        </w:rPr>
        <w:t xml:space="preserve"> and activities. Where this information is not available via the </w:t>
      </w:r>
      <w:r w:rsidR="00561651">
        <w:rPr>
          <w:rFonts w:ascii="Arial" w:hAnsi="Arial" w:cs="Arial"/>
        </w:rPr>
        <w:t>Council</w:t>
      </w:r>
      <w:r w:rsidR="00276CC9" w:rsidRPr="003825C1">
        <w:rPr>
          <w:rFonts w:ascii="Arial" w:hAnsi="Arial" w:cs="Arial"/>
        </w:rPr>
        <w:t>’s</w:t>
      </w:r>
      <w:r w:rsidR="003825C1">
        <w:rPr>
          <w:rFonts w:ascii="Arial" w:hAnsi="Arial" w:cs="Arial"/>
        </w:rPr>
        <w:t xml:space="preserve"> </w:t>
      </w:r>
      <w:r w:rsidR="00276CC9" w:rsidRPr="003825C1">
        <w:rPr>
          <w:rFonts w:ascii="Arial" w:hAnsi="Arial" w:cs="Arial"/>
        </w:rPr>
        <w:t xml:space="preserve">publication scheme, please contact the </w:t>
      </w:r>
      <w:r w:rsidR="00561651">
        <w:rPr>
          <w:rFonts w:ascii="Arial" w:hAnsi="Arial" w:cs="Arial"/>
        </w:rPr>
        <w:t>Council</w:t>
      </w:r>
      <w:r w:rsidR="00276CC9" w:rsidRPr="003825C1">
        <w:rPr>
          <w:rFonts w:ascii="Arial" w:hAnsi="Arial" w:cs="Arial"/>
        </w:rPr>
        <w:t>’s clerk</w:t>
      </w:r>
      <w:r w:rsidR="00CF198E" w:rsidRPr="003825C1">
        <w:rPr>
          <w:rFonts w:ascii="Arial" w:hAnsi="Arial" w:cs="Arial"/>
        </w:rPr>
        <w:t xml:space="preserve"> (</w:t>
      </w:r>
      <w:r w:rsidR="00276CC9" w:rsidRPr="003825C1">
        <w:rPr>
          <w:rFonts w:ascii="Arial" w:hAnsi="Arial" w:cs="Arial"/>
        </w:rPr>
        <w:t>or</w:t>
      </w:r>
      <w:r w:rsidR="00CF198E" w:rsidRPr="003825C1">
        <w:rPr>
          <w:rFonts w:ascii="Arial" w:hAnsi="Arial" w:cs="Arial"/>
        </w:rPr>
        <w:t xml:space="preserve"> in larger </w:t>
      </w:r>
      <w:r w:rsidR="00561651">
        <w:rPr>
          <w:rFonts w:ascii="Arial" w:hAnsi="Arial" w:cs="Arial"/>
        </w:rPr>
        <w:t>Council</w:t>
      </w:r>
      <w:r w:rsidR="00CF198E" w:rsidRPr="003825C1">
        <w:rPr>
          <w:rFonts w:ascii="Arial" w:hAnsi="Arial" w:cs="Arial"/>
        </w:rPr>
        <w:t>s, t</w:t>
      </w:r>
      <w:r w:rsidR="00276CC9" w:rsidRPr="003825C1">
        <w:rPr>
          <w:rFonts w:ascii="Arial" w:hAnsi="Arial" w:cs="Arial"/>
        </w:rPr>
        <w:t xml:space="preserve">he deputy </w:t>
      </w:r>
      <w:r w:rsidR="003825C1">
        <w:rPr>
          <w:rFonts w:ascii="Arial" w:hAnsi="Arial" w:cs="Arial"/>
        </w:rPr>
        <w:t>c</w:t>
      </w:r>
      <w:r w:rsidR="00276CC9" w:rsidRPr="003825C1">
        <w:rPr>
          <w:rFonts w:ascii="Arial" w:hAnsi="Arial" w:cs="Arial"/>
        </w:rPr>
        <w:t>lerk</w:t>
      </w:r>
      <w:r w:rsidR="00CF198E" w:rsidRPr="003825C1">
        <w:rPr>
          <w:rFonts w:ascii="Arial" w:hAnsi="Arial" w:cs="Arial"/>
        </w:rPr>
        <w:t>)</w:t>
      </w:r>
      <w:r w:rsidR="00276CC9" w:rsidRPr="003825C1">
        <w:rPr>
          <w:rFonts w:ascii="Arial" w:hAnsi="Arial" w:cs="Arial"/>
        </w:rPr>
        <w:t>.</w:t>
      </w:r>
    </w:p>
    <w:p w14:paraId="57693E53" w14:textId="77777777" w:rsidR="00E5643D" w:rsidRPr="00D11625" w:rsidRDefault="00E5643D" w:rsidP="00321A5F">
      <w:pPr>
        <w:pStyle w:val="BodyText"/>
        <w:spacing w:before="58"/>
        <w:rPr>
          <w:rFonts w:ascii="Arial" w:hAnsi="Arial" w:cs="Arial"/>
          <w:sz w:val="16"/>
          <w:szCs w:val="16"/>
        </w:rPr>
      </w:pPr>
    </w:p>
    <w:p w14:paraId="57693E54" w14:textId="377B66E8" w:rsidR="00E5643D" w:rsidRPr="003825C1" w:rsidRDefault="00276CC9" w:rsidP="00321A5F">
      <w:pPr>
        <w:pStyle w:val="ListParagraph"/>
        <w:numPr>
          <w:ilvl w:val="0"/>
          <w:numId w:val="4"/>
        </w:numPr>
        <w:tabs>
          <w:tab w:val="left" w:pos="677"/>
        </w:tabs>
        <w:spacing w:before="1"/>
        <w:rPr>
          <w:rFonts w:ascii="Arial" w:hAnsi="Arial" w:cs="Arial"/>
        </w:rPr>
      </w:pPr>
      <w:r w:rsidRPr="003825C1">
        <w:rPr>
          <w:rFonts w:ascii="Arial" w:hAnsi="Arial" w:cs="Arial"/>
        </w:rPr>
        <w:t>The</w:t>
      </w:r>
      <w:r w:rsidRPr="003825C1">
        <w:rPr>
          <w:rFonts w:ascii="Arial" w:hAnsi="Arial" w:cs="Arial"/>
          <w:spacing w:val="-9"/>
        </w:rPr>
        <w:t xml:space="preserve"> </w:t>
      </w:r>
      <w:r w:rsidR="00561651">
        <w:rPr>
          <w:rFonts w:ascii="Arial" w:hAnsi="Arial" w:cs="Arial"/>
        </w:rPr>
        <w:t>Council</w:t>
      </w:r>
      <w:r w:rsidRPr="003825C1">
        <w:rPr>
          <w:rFonts w:ascii="Arial" w:hAnsi="Arial" w:cs="Arial"/>
          <w:spacing w:val="-9"/>
        </w:rPr>
        <w:t xml:space="preserve"> </w:t>
      </w:r>
      <w:r w:rsidRPr="003825C1">
        <w:rPr>
          <w:rFonts w:ascii="Arial" w:hAnsi="Arial" w:cs="Arial"/>
        </w:rPr>
        <w:t>shall,</w:t>
      </w:r>
      <w:r w:rsidRPr="003825C1">
        <w:rPr>
          <w:rFonts w:ascii="Arial" w:hAnsi="Arial" w:cs="Arial"/>
          <w:spacing w:val="-9"/>
        </w:rPr>
        <w:t xml:space="preserve"> </w:t>
      </w:r>
      <w:r w:rsidRPr="003825C1">
        <w:rPr>
          <w:rFonts w:ascii="Arial" w:hAnsi="Arial" w:cs="Arial"/>
        </w:rPr>
        <w:t>where</w:t>
      </w:r>
      <w:r w:rsidRPr="003825C1">
        <w:rPr>
          <w:rFonts w:ascii="Arial" w:hAnsi="Arial" w:cs="Arial"/>
          <w:spacing w:val="-9"/>
        </w:rPr>
        <w:t xml:space="preserve"> </w:t>
      </w:r>
      <w:r w:rsidRPr="003825C1">
        <w:rPr>
          <w:rFonts w:ascii="Arial" w:hAnsi="Arial" w:cs="Arial"/>
        </w:rPr>
        <w:t>possible,</w:t>
      </w:r>
      <w:r w:rsidRPr="003825C1">
        <w:rPr>
          <w:rFonts w:ascii="Arial" w:hAnsi="Arial" w:cs="Arial"/>
          <w:spacing w:val="-9"/>
        </w:rPr>
        <w:t xml:space="preserve"> </w:t>
      </w:r>
      <w:r w:rsidRPr="003825C1">
        <w:rPr>
          <w:rFonts w:ascii="Arial" w:hAnsi="Arial" w:cs="Arial"/>
        </w:rPr>
        <w:t>co</w:t>
      </w:r>
      <w:r w:rsidRPr="003825C1">
        <w:rPr>
          <w:rFonts w:ascii="Cambria Math" w:hAnsi="Cambria Math" w:cs="Cambria Math"/>
        </w:rPr>
        <w:t>‐</w:t>
      </w:r>
      <w:r w:rsidRPr="003825C1">
        <w:rPr>
          <w:rFonts w:ascii="Arial" w:hAnsi="Arial" w:cs="Arial"/>
        </w:rPr>
        <w:t>operate</w:t>
      </w:r>
      <w:r w:rsidRPr="003825C1">
        <w:rPr>
          <w:rFonts w:ascii="Arial" w:hAnsi="Arial" w:cs="Arial"/>
          <w:spacing w:val="-9"/>
        </w:rPr>
        <w:t xml:space="preserve"> </w:t>
      </w:r>
      <w:r w:rsidRPr="003825C1">
        <w:rPr>
          <w:rFonts w:ascii="Arial" w:hAnsi="Arial" w:cs="Arial"/>
        </w:rPr>
        <w:t>with</w:t>
      </w:r>
      <w:r w:rsidRPr="003825C1">
        <w:rPr>
          <w:rFonts w:ascii="Arial" w:hAnsi="Arial" w:cs="Arial"/>
          <w:spacing w:val="-9"/>
        </w:rPr>
        <w:t xml:space="preserve"> </w:t>
      </w:r>
      <w:r w:rsidRPr="003825C1">
        <w:rPr>
          <w:rFonts w:ascii="Arial" w:hAnsi="Arial" w:cs="Arial"/>
        </w:rPr>
        <w:t>those</w:t>
      </w:r>
      <w:r w:rsidRPr="003825C1">
        <w:rPr>
          <w:rFonts w:ascii="Arial" w:hAnsi="Arial" w:cs="Arial"/>
          <w:spacing w:val="-9"/>
        </w:rPr>
        <w:t xml:space="preserve"> </w:t>
      </w:r>
      <w:r w:rsidRPr="003825C1">
        <w:rPr>
          <w:rFonts w:ascii="Arial" w:hAnsi="Arial" w:cs="Arial"/>
        </w:rPr>
        <w:t>whose</w:t>
      </w:r>
      <w:r w:rsidRPr="003825C1">
        <w:rPr>
          <w:rFonts w:ascii="Arial" w:hAnsi="Arial" w:cs="Arial"/>
          <w:spacing w:val="-9"/>
        </w:rPr>
        <w:t xml:space="preserve"> </w:t>
      </w:r>
      <w:r w:rsidRPr="003825C1">
        <w:rPr>
          <w:rFonts w:ascii="Arial" w:hAnsi="Arial" w:cs="Arial"/>
        </w:rPr>
        <w:t>work</w:t>
      </w:r>
      <w:r w:rsidRPr="003825C1">
        <w:rPr>
          <w:rFonts w:ascii="Arial" w:hAnsi="Arial" w:cs="Arial"/>
          <w:spacing w:val="-9"/>
        </w:rPr>
        <w:t xml:space="preserve"> </w:t>
      </w:r>
      <w:r w:rsidRPr="003825C1">
        <w:rPr>
          <w:rFonts w:ascii="Arial" w:hAnsi="Arial" w:cs="Arial"/>
        </w:rPr>
        <w:t>involves</w:t>
      </w:r>
      <w:r w:rsidRPr="003825C1">
        <w:rPr>
          <w:rFonts w:ascii="Arial" w:hAnsi="Arial" w:cs="Arial"/>
          <w:spacing w:val="-9"/>
        </w:rPr>
        <w:t xml:space="preserve"> </w:t>
      </w:r>
      <w:r w:rsidRPr="003825C1">
        <w:rPr>
          <w:rFonts w:ascii="Arial" w:hAnsi="Arial" w:cs="Arial"/>
        </w:rPr>
        <w:t>gathering</w:t>
      </w:r>
      <w:r w:rsidRPr="003825C1">
        <w:rPr>
          <w:rFonts w:ascii="Arial" w:hAnsi="Arial" w:cs="Arial"/>
          <w:spacing w:val="-9"/>
        </w:rPr>
        <w:t xml:space="preserve"> </w:t>
      </w:r>
      <w:r w:rsidRPr="003825C1">
        <w:rPr>
          <w:rFonts w:ascii="Arial" w:hAnsi="Arial" w:cs="Arial"/>
        </w:rPr>
        <w:t>material</w:t>
      </w:r>
      <w:r w:rsidRPr="003825C1">
        <w:rPr>
          <w:rFonts w:ascii="Arial" w:hAnsi="Arial" w:cs="Arial"/>
          <w:spacing w:val="-9"/>
        </w:rPr>
        <w:t xml:space="preserve"> </w:t>
      </w:r>
      <w:r w:rsidRPr="003825C1">
        <w:rPr>
          <w:rFonts w:ascii="Arial" w:hAnsi="Arial" w:cs="Arial"/>
        </w:rPr>
        <w:t>for</w:t>
      </w:r>
      <w:r w:rsidR="003825C1">
        <w:rPr>
          <w:rFonts w:ascii="Arial" w:hAnsi="Arial" w:cs="Arial"/>
        </w:rPr>
        <w:t xml:space="preserve"> </w:t>
      </w:r>
      <w:r w:rsidRPr="003825C1">
        <w:rPr>
          <w:rFonts w:ascii="Arial" w:hAnsi="Arial" w:cs="Arial"/>
        </w:rPr>
        <w:t>publication in any form including use of the internet (“the media”).</w:t>
      </w:r>
    </w:p>
    <w:p w14:paraId="57693E55" w14:textId="77777777" w:rsidR="00E5643D" w:rsidRPr="00D11625" w:rsidRDefault="00E5643D" w:rsidP="002300EE">
      <w:pPr>
        <w:pStyle w:val="BodyText"/>
        <w:spacing w:before="57"/>
        <w:ind w:right="-94"/>
        <w:rPr>
          <w:rFonts w:ascii="Arial" w:hAnsi="Arial" w:cs="Arial"/>
          <w:sz w:val="16"/>
          <w:szCs w:val="16"/>
        </w:rPr>
      </w:pPr>
    </w:p>
    <w:p w14:paraId="57693E56" w14:textId="6CA27ACD" w:rsidR="00E5643D" w:rsidRPr="003825C1" w:rsidRDefault="00276CC9" w:rsidP="00321A5F">
      <w:pPr>
        <w:pStyle w:val="ListParagraph"/>
        <w:numPr>
          <w:ilvl w:val="0"/>
          <w:numId w:val="4"/>
        </w:numPr>
        <w:tabs>
          <w:tab w:val="left" w:pos="677"/>
        </w:tabs>
        <w:ind w:left="677"/>
        <w:rPr>
          <w:rFonts w:ascii="Arial" w:hAnsi="Arial" w:cs="Arial"/>
        </w:rPr>
      </w:pPr>
      <w:r w:rsidRPr="003825C1">
        <w:rPr>
          <w:rFonts w:ascii="Arial" w:hAnsi="Arial" w:cs="Arial"/>
        </w:rPr>
        <w:t xml:space="preserve">This policy explains how the </w:t>
      </w:r>
      <w:r w:rsidR="00561651">
        <w:rPr>
          <w:rFonts w:ascii="Arial" w:hAnsi="Arial" w:cs="Arial"/>
        </w:rPr>
        <w:t>Council</w:t>
      </w:r>
      <w:r w:rsidRPr="003825C1">
        <w:rPr>
          <w:rFonts w:ascii="Arial" w:hAnsi="Arial" w:cs="Arial"/>
        </w:rPr>
        <w:t xml:space="preserve"> may work with the media to meet the objectives</w:t>
      </w:r>
      <w:r w:rsidR="009A3618" w:rsidRPr="003825C1">
        <w:rPr>
          <w:rFonts w:ascii="Arial" w:hAnsi="Arial" w:cs="Arial"/>
        </w:rPr>
        <w:t xml:space="preserve"> above</w:t>
      </w:r>
      <w:r w:rsidRPr="003825C1">
        <w:rPr>
          <w:rFonts w:ascii="Arial" w:hAnsi="Arial" w:cs="Arial"/>
        </w:rPr>
        <w:t xml:space="preserve"> in</w:t>
      </w:r>
      <w:r w:rsidR="003825C1">
        <w:rPr>
          <w:rFonts w:ascii="Arial" w:hAnsi="Arial" w:cs="Arial"/>
        </w:rPr>
        <w:t xml:space="preserve"> </w:t>
      </w:r>
      <w:r w:rsidRPr="003825C1">
        <w:rPr>
          <w:rFonts w:ascii="Arial" w:hAnsi="Arial" w:cs="Arial"/>
        </w:rPr>
        <w:t>accordance with the legal requirements and restrictions that apply.</w:t>
      </w:r>
      <w:r w:rsidR="00CE3E9F" w:rsidRPr="003825C1">
        <w:rPr>
          <w:rFonts w:ascii="Arial" w:hAnsi="Arial" w:cs="Arial"/>
        </w:rPr>
        <w:t xml:space="preserve"> It sets out the framework for </w:t>
      </w:r>
      <w:r w:rsidR="00561651">
        <w:rPr>
          <w:rFonts w:ascii="Arial" w:hAnsi="Arial" w:cs="Arial"/>
        </w:rPr>
        <w:t>Council</w:t>
      </w:r>
      <w:r w:rsidR="00CE3E9F" w:rsidRPr="003825C1">
        <w:rPr>
          <w:rFonts w:ascii="Arial" w:hAnsi="Arial" w:cs="Arial"/>
        </w:rPr>
        <w:t xml:space="preserve">lors, officers/employees to follow in contacting the media and informing the public about the </w:t>
      </w:r>
      <w:r w:rsidR="00321A5F" w:rsidRPr="003825C1">
        <w:rPr>
          <w:rFonts w:ascii="Arial" w:hAnsi="Arial" w:cs="Arial"/>
        </w:rPr>
        <w:t xml:space="preserve">local </w:t>
      </w:r>
      <w:r w:rsidR="00561651">
        <w:rPr>
          <w:rFonts w:ascii="Arial" w:hAnsi="Arial" w:cs="Arial"/>
        </w:rPr>
        <w:t>Council</w:t>
      </w:r>
      <w:r w:rsidR="00CE3E9F" w:rsidRPr="003825C1">
        <w:rPr>
          <w:rFonts w:ascii="Arial" w:hAnsi="Arial" w:cs="Arial"/>
        </w:rPr>
        <w:t>’s activities, the decisions it makes and the services it provides.</w:t>
      </w:r>
    </w:p>
    <w:p w14:paraId="50EC1ED9" w14:textId="77777777" w:rsidR="00833329" w:rsidRPr="00D11625" w:rsidRDefault="00833329" w:rsidP="002300EE">
      <w:pPr>
        <w:pStyle w:val="ListParagraph"/>
        <w:ind w:right="-94"/>
        <w:rPr>
          <w:rFonts w:ascii="Arial" w:hAnsi="Arial" w:cs="Arial"/>
        </w:rPr>
      </w:pPr>
    </w:p>
    <w:p w14:paraId="6026F0AE" w14:textId="11F90A44" w:rsidR="00833329" w:rsidRPr="003825C1" w:rsidRDefault="00833329" w:rsidP="00321A5F">
      <w:pPr>
        <w:pStyle w:val="ListParagraph"/>
        <w:numPr>
          <w:ilvl w:val="0"/>
          <w:numId w:val="4"/>
        </w:numPr>
        <w:tabs>
          <w:tab w:val="left" w:pos="677"/>
        </w:tabs>
        <w:ind w:left="677"/>
        <w:rPr>
          <w:rFonts w:ascii="Arial" w:hAnsi="Arial" w:cs="Arial"/>
        </w:rPr>
      </w:pPr>
      <w:r w:rsidRPr="003825C1">
        <w:rPr>
          <w:rFonts w:ascii="Arial" w:hAnsi="Arial" w:cs="Arial"/>
        </w:rPr>
        <w:t xml:space="preserve">Effective media relations are an important factor in maintaining a good relationship between the </w:t>
      </w:r>
      <w:r w:rsidR="001661D8">
        <w:rPr>
          <w:rFonts w:ascii="Arial" w:hAnsi="Arial" w:cs="Arial"/>
        </w:rPr>
        <w:t xml:space="preserve">Parish </w:t>
      </w:r>
      <w:r w:rsidR="00561651">
        <w:rPr>
          <w:rFonts w:ascii="Arial" w:hAnsi="Arial" w:cs="Arial"/>
        </w:rPr>
        <w:t>Council</w:t>
      </w:r>
      <w:r w:rsidRPr="003825C1">
        <w:rPr>
          <w:rFonts w:ascii="Arial" w:hAnsi="Arial" w:cs="Arial"/>
        </w:rPr>
        <w:t xml:space="preserve"> and </w:t>
      </w:r>
      <w:r w:rsidR="00AE5001" w:rsidRPr="003825C1">
        <w:rPr>
          <w:rFonts w:ascii="Arial" w:hAnsi="Arial" w:cs="Arial"/>
        </w:rPr>
        <w:t xml:space="preserve">the local community. </w:t>
      </w:r>
      <w:r w:rsidR="003E6E0A" w:rsidRPr="003825C1">
        <w:rPr>
          <w:rFonts w:ascii="Arial" w:hAnsi="Arial" w:cs="Arial"/>
        </w:rPr>
        <w:t xml:space="preserve">Since members of the public generally rely on the media for local information and news, </w:t>
      </w:r>
      <w:proofErr w:type="gramStart"/>
      <w:r w:rsidR="003E6E0A" w:rsidRPr="003825C1">
        <w:rPr>
          <w:rFonts w:ascii="Arial" w:hAnsi="Arial" w:cs="Arial"/>
        </w:rPr>
        <w:t>It</w:t>
      </w:r>
      <w:proofErr w:type="gramEnd"/>
      <w:r w:rsidR="003E6E0A" w:rsidRPr="003825C1">
        <w:rPr>
          <w:rFonts w:ascii="Arial" w:hAnsi="Arial" w:cs="Arial"/>
        </w:rPr>
        <w:t xml:space="preserve"> is important for the </w:t>
      </w:r>
      <w:r w:rsidR="003825C1">
        <w:rPr>
          <w:rFonts w:ascii="Arial" w:hAnsi="Arial" w:cs="Arial"/>
        </w:rPr>
        <w:t>l</w:t>
      </w:r>
      <w:r w:rsidR="00321A5F" w:rsidRPr="003825C1">
        <w:rPr>
          <w:rFonts w:ascii="Arial" w:hAnsi="Arial" w:cs="Arial"/>
        </w:rPr>
        <w:t xml:space="preserve">ocal </w:t>
      </w:r>
      <w:r w:rsidR="00561651">
        <w:rPr>
          <w:rFonts w:ascii="Arial" w:hAnsi="Arial" w:cs="Arial"/>
        </w:rPr>
        <w:t>Council</w:t>
      </w:r>
      <w:r w:rsidR="003E6E0A" w:rsidRPr="003825C1">
        <w:rPr>
          <w:rFonts w:ascii="Arial" w:hAnsi="Arial" w:cs="Arial"/>
        </w:rPr>
        <w:t xml:space="preserve"> to present information about its activities and aspirations in a consistent way.</w:t>
      </w:r>
    </w:p>
    <w:p w14:paraId="71AF05A2" w14:textId="77777777" w:rsidR="00CE3E9F" w:rsidRPr="00D11625" w:rsidRDefault="00CE3E9F" w:rsidP="002300EE">
      <w:pPr>
        <w:pStyle w:val="ListParagraph"/>
        <w:ind w:right="-94"/>
        <w:rPr>
          <w:rFonts w:ascii="Arial" w:hAnsi="Arial" w:cs="Arial"/>
        </w:rPr>
      </w:pPr>
    </w:p>
    <w:p w14:paraId="2461B0DD" w14:textId="77777777" w:rsidR="00CE3E9F" w:rsidRPr="00D11625" w:rsidRDefault="00CE3E9F" w:rsidP="00321A5F">
      <w:pPr>
        <w:pStyle w:val="BodyText"/>
        <w:numPr>
          <w:ilvl w:val="0"/>
          <w:numId w:val="4"/>
        </w:numPr>
        <w:ind w:left="714" w:right="-96" w:hanging="357"/>
        <w:rPr>
          <w:rFonts w:ascii="Arial" w:hAnsi="Arial" w:cs="Arial"/>
          <w:sz w:val="22"/>
          <w:szCs w:val="22"/>
        </w:rPr>
      </w:pPr>
      <w:r w:rsidRPr="00D11625">
        <w:rPr>
          <w:rFonts w:ascii="Arial" w:hAnsi="Arial" w:cs="Arial"/>
          <w:sz w:val="22"/>
          <w:szCs w:val="22"/>
        </w:rPr>
        <w:t xml:space="preserve">The community in this sense includes all residents and elected representatives, businesses, schools, shops, places of worship, statutory agencies, voluntary organisations, groups and </w:t>
      </w:r>
      <w:r w:rsidRPr="00D11625">
        <w:rPr>
          <w:rFonts w:ascii="Arial" w:hAnsi="Arial" w:cs="Arial"/>
          <w:spacing w:val="-2"/>
          <w:sz w:val="22"/>
          <w:szCs w:val="22"/>
        </w:rPr>
        <w:t>associations.</w:t>
      </w:r>
    </w:p>
    <w:p w14:paraId="57693E57" w14:textId="77777777" w:rsidR="00E5643D" w:rsidRPr="00D11625" w:rsidRDefault="00E5643D" w:rsidP="002300EE">
      <w:pPr>
        <w:pStyle w:val="BodyText"/>
        <w:spacing w:before="59"/>
        <w:ind w:right="-94"/>
        <w:rPr>
          <w:rFonts w:ascii="Arial" w:hAnsi="Arial" w:cs="Arial"/>
          <w:sz w:val="22"/>
          <w:szCs w:val="22"/>
        </w:rPr>
      </w:pPr>
    </w:p>
    <w:p w14:paraId="57693E58" w14:textId="77777777" w:rsidR="00E5643D" w:rsidRPr="00321A5F" w:rsidRDefault="00276CC9" w:rsidP="002300EE">
      <w:pPr>
        <w:pStyle w:val="Heading1"/>
        <w:ind w:right="-94"/>
        <w:rPr>
          <w:rFonts w:ascii="Arial" w:hAnsi="Arial" w:cs="Arial"/>
        </w:rPr>
      </w:pPr>
      <w:r w:rsidRPr="00321A5F">
        <w:rPr>
          <w:rFonts w:ascii="Arial" w:hAnsi="Arial" w:cs="Arial"/>
        </w:rPr>
        <w:t>Legal</w:t>
      </w:r>
      <w:r w:rsidRPr="00321A5F">
        <w:rPr>
          <w:rFonts w:ascii="Arial" w:hAnsi="Arial" w:cs="Arial"/>
          <w:b w:val="0"/>
          <w:spacing w:val="-8"/>
        </w:rPr>
        <w:t xml:space="preserve"> </w:t>
      </w:r>
      <w:r w:rsidRPr="00321A5F">
        <w:rPr>
          <w:rFonts w:ascii="Arial" w:hAnsi="Arial" w:cs="Arial"/>
        </w:rPr>
        <w:t>requirements</w:t>
      </w:r>
      <w:r w:rsidRPr="00321A5F">
        <w:rPr>
          <w:rFonts w:ascii="Arial" w:hAnsi="Arial" w:cs="Arial"/>
          <w:b w:val="0"/>
          <w:spacing w:val="-6"/>
        </w:rPr>
        <w:t xml:space="preserve"> </w:t>
      </w:r>
      <w:r w:rsidRPr="00321A5F">
        <w:rPr>
          <w:rFonts w:ascii="Arial" w:hAnsi="Arial" w:cs="Arial"/>
        </w:rPr>
        <w:t>and</w:t>
      </w:r>
      <w:r w:rsidRPr="00321A5F">
        <w:rPr>
          <w:rFonts w:ascii="Arial" w:hAnsi="Arial" w:cs="Arial"/>
          <w:b w:val="0"/>
          <w:spacing w:val="-6"/>
        </w:rPr>
        <w:t xml:space="preserve"> </w:t>
      </w:r>
      <w:r w:rsidRPr="00321A5F">
        <w:rPr>
          <w:rFonts w:ascii="Arial" w:hAnsi="Arial" w:cs="Arial"/>
          <w:spacing w:val="-2"/>
        </w:rPr>
        <w:t>restrictions</w:t>
      </w:r>
    </w:p>
    <w:p w14:paraId="57693E59" w14:textId="77777777" w:rsidR="00E5643D" w:rsidRPr="00D11625" w:rsidRDefault="00E5643D" w:rsidP="002300EE">
      <w:pPr>
        <w:pStyle w:val="BodyText"/>
        <w:spacing w:before="117"/>
        <w:ind w:right="-94"/>
        <w:rPr>
          <w:rFonts w:ascii="Arial" w:hAnsi="Arial" w:cs="Arial"/>
          <w:b/>
          <w:sz w:val="22"/>
          <w:szCs w:val="22"/>
        </w:rPr>
      </w:pPr>
    </w:p>
    <w:p w14:paraId="57693E5A" w14:textId="19D8FA2D" w:rsidR="00E5643D" w:rsidRPr="00D11625" w:rsidRDefault="00276CC9" w:rsidP="00321A5F">
      <w:pPr>
        <w:pStyle w:val="ListParagraph"/>
        <w:numPr>
          <w:ilvl w:val="0"/>
          <w:numId w:val="4"/>
        </w:numPr>
        <w:tabs>
          <w:tab w:val="left" w:pos="677"/>
        </w:tabs>
        <w:ind w:right="-96"/>
        <w:rPr>
          <w:rFonts w:ascii="Arial" w:hAnsi="Arial" w:cs="Arial"/>
        </w:rPr>
      </w:pPr>
      <w:r w:rsidRPr="00D11625">
        <w:rPr>
          <w:rFonts w:ascii="Arial" w:hAnsi="Arial" w:cs="Arial"/>
        </w:rPr>
        <w:t xml:space="preserve">This policy is subject to the </w:t>
      </w:r>
      <w:r w:rsidR="00561651">
        <w:rPr>
          <w:rFonts w:ascii="Arial" w:hAnsi="Arial" w:cs="Arial"/>
        </w:rPr>
        <w:t>Council</w:t>
      </w:r>
      <w:r w:rsidRPr="00D11625">
        <w:rPr>
          <w:rFonts w:ascii="Arial" w:hAnsi="Arial" w:cs="Arial"/>
        </w:rPr>
        <w:t>’s obligations which are set out in the Public Bodies (Admission to Meetings)</w:t>
      </w:r>
      <w:r w:rsidRPr="00D11625">
        <w:rPr>
          <w:rFonts w:ascii="Arial" w:hAnsi="Arial" w:cs="Arial"/>
          <w:spacing w:val="-9"/>
        </w:rPr>
        <w:t xml:space="preserve"> </w:t>
      </w:r>
      <w:r w:rsidRPr="00D11625">
        <w:rPr>
          <w:rFonts w:ascii="Arial" w:hAnsi="Arial" w:cs="Arial"/>
        </w:rPr>
        <w:t>Act</w:t>
      </w:r>
      <w:r w:rsidRPr="00D11625">
        <w:rPr>
          <w:rFonts w:ascii="Arial" w:hAnsi="Arial" w:cs="Arial"/>
          <w:spacing w:val="-9"/>
        </w:rPr>
        <w:t xml:space="preserve"> </w:t>
      </w:r>
      <w:r w:rsidRPr="00D11625">
        <w:rPr>
          <w:rFonts w:ascii="Arial" w:hAnsi="Arial" w:cs="Arial"/>
        </w:rPr>
        <w:t>1960,</w:t>
      </w:r>
      <w:r w:rsidRPr="00D11625">
        <w:rPr>
          <w:rFonts w:ascii="Arial" w:hAnsi="Arial" w:cs="Arial"/>
          <w:spacing w:val="-9"/>
        </w:rPr>
        <w:t xml:space="preserve"> </w:t>
      </w:r>
      <w:r w:rsidRPr="00D11625">
        <w:rPr>
          <w:rFonts w:ascii="Arial" w:hAnsi="Arial" w:cs="Arial"/>
        </w:rPr>
        <w:t>the</w:t>
      </w:r>
      <w:r w:rsidRPr="00D11625">
        <w:rPr>
          <w:rFonts w:ascii="Arial" w:hAnsi="Arial" w:cs="Arial"/>
          <w:spacing w:val="-9"/>
        </w:rPr>
        <w:t xml:space="preserve"> </w:t>
      </w:r>
      <w:r w:rsidRPr="00D11625">
        <w:rPr>
          <w:rFonts w:ascii="Arial" w:hAnsi="Arial" w:cs="Arial"/>
        </w:rPr>
        <w:t>Local</w:t>
      </w:r>
      <w:r w:rsidRPr="00D11625">
        <w:rPr>
          <w:rFonts w:ascii="Arial" w:hAnsi="Arial" w:cs="Arial"/>
          <w:spacing w:val="-9"/>
        </w:rPr>
        <w:t xml:space="preserve"> </w:t>
      </w:r>
      <w:r w:rsidRPr="00D11625">
        <w:rPr>
          <w:rFonts w:ascii="Arial" w:hAnsi="Arial" w:cs="Arial"/>
        </w:rPr>
        <w:t>Government</w:t>
      </w:r>
      <w:r w:rsidRPr="00D11625">
        <w:rPr>
          <w:rFonts w:ascii="Arial" w:hAnsi="Arial" w:cs="Arial"/>
          <w:spacing w:val="-9"/>
        </w:rPr>
        <w:t xml:space="preserve"> </w:t>
      </w:r>
      <w:r w:rsidRPr="00D11625">
        <w:rPr>
          <w:rFonts w:ascii="Arial" w:hAnsi="Arial" w:cs="Arial"/>
        </w:rPr>
        <w:t>Act</w:t>
      </w:r>
      <w:r w:rsidRPr="00D11625">
        <w:rPr>
          <w:rFonts w:ascii="Arial" w:hAnsi="Arial" w:cs="Arial"/>
          <w:spacing w:val="-9"/>
        </w:rPr>
        <w:t xml:space="preserve"> </w:t>
      </w:r>
      <w:r w:rsidRPr="00D11625">
        <w:rPr>
          <w:rFonts w:ascii="Arial" w:hAnsi="Arial" w:cs="Arial"/>
        </w:rPr>
        <w:t>1972,</w:t>
      </w:r>
      <w:r w:rsidRPr="00D11625">
        <w:rPr>
          <w:rFonts w:ascii="Arial" w:hAnsi="Arial" w:cs="Arial"/>
          <w:spacing w:val="-9"/>
        </w:rPr>
        <w:t xml:space="preserve"> </w:t>
      </w:r>
      <w:r w:rsidRPr="00D11625">
        <w:rPr>
          <w:rFonts w:ascii="Arial" w:hAnsi="Arial" w:cs="Arial"/>
        </w:rPr>
        <w:t>the</w:t>
      </w:r>
      <w:r w:rsidRPr="00D11625">
        <w:rPr>
          <w:rFonts w:ascii="Arial" w:hAnsi="Arial" w:cs="Arial"/>
          <w:spacing w:val="-9"/>
        </w:rPr>
        <w:t xml:space="preserve"> </w:t>
      </w:r>
      <w:r w:rsidRPr="00D11625">
        <w:rPr>
          <w:rFonts w:ascii="Arial" w:hAnsi="Arial" w:cs="Arial"/>
        </w:rPr>
        <w:t>Local</w:t>
      </w:r>
      <w:r w:rsidRPr="00D11625">
        <w:rPr>
          <w:rFonts w:ascii="Arial" w:hAnsi="Arial" w:cs="Arial"/>
          <w:spacing w:val="-9"/>
        </w:rPr>
        <w:t xml:space="preserve"> </w:t>
      </w:r>
      <w:r w:rsidRPr="00D11625">
        <w:rPr>
          <w:rFonts w:ascii="Arial" w:hAnsi="Arial" w:cs="Arial"/>
        </w:rPr>
        <w:t>Government</w:t>
      </w:r>
      <w:r w:rsidRPr="00D11625">
        <w:rPr>
          <w:rFonts w:ascii="Arial" w:hAnsi="Arial" w:cs="Arial"/>
          <w:spacing w:val="-9"/>
        </w:rPr>
        <w:t xml:space="preserve"> </w:t>
      </w:r>
      <w:r w:rsidRPr="00D11625">
        <w:rPr>
          <w:rFonts w:ascii="Arial" w:hAnsi="Arial" w:cs="Arial"/>
        </w:rPr>
        <w:t>Act</w:t>
      </w:r>
      <w:r w:rsidRPr="00D11625">
        <w:rPr>
          <w:rFonts w:ascii="Arial" w:hAnsi="Arial" w:cs="Arial"/>
          <w:spacing w:val="-9"/>
        </w:rPr>
        <w:t xml:space="preserve"> </w:t>
      </w:r>
      <w:r w:rsidRPr="00D11625">
        <w:rPr>
          <w:rFonts w:ascii="Arial" w:hAnsi="Arial" w:cs="Arial"/>
        </w:rPr>
        <w:t>1986,</w:t>
      </w:r>
      <w:r w:rsidRPr="00D11625">
        <w:rPr>
          <w:rFonts w:ascii="Arial" w:hAnsi="Arial" w:cs="Arial"/>
          <w:spacing w:val="-9"/>
        </w:rPr>
        <w:t xml:space="preserve"> </w:t>
      </w:r>
      <w:r w:rsidRPr="00D11625">
        <w:rPr>
          <w:rFonts w:ascii="Arial" w:hAnsi="Arial" w:cs="Arial"/>
        </w:rPr>
        <w:t>the</w:t>
      </w:r>
      <w:r w:rsidRPr="00D11625">
        <w:rPr>
          <w:rFonts w:ascii="Arial" w:hAnsi="Arial" w:cs="Arial"/>
          <w:spacing w:val="-9"/>
        </w:rPr>
        <w:t xml:space="preserve"> </w:t>
      </w:r>
      <w:r w:rsidRPr="00D11625">
        <w:rPr>
          <w:rFonts w:ascii="Arial" w:hAnsi="Arial" w:cs="Arial"/>
        </w:rPr>
        <w:t>Freedom</w:t>
      </w:r>
      <w:r w:rsidRPr="00D11625">
        <w:rPr>
          <w:rFonts w:ascii="Arial" w:hAnsi="Arial" w:cs="Arial"/>
          <w:spacing w:val="-9"/>
        </w:rPr>
        <w:t xml:space="preserve"> </w:t>
      </w:r>
      <w:r w:rsidRPr="00D11625">
        <w:rPr>
          <w:rFonts w:ascii="Arial" w:hAnsi="Arial" w:cs="Arial"/>
        </w:rPr>
        <w:t xml:space="preserve">of Information Act 2000, the Data Protection Act </w:t>
      </w:r>
      <w:r w:rsidR="00016E01" w:rsidRPr="00D11625">
        <w:rPr>
          <w:rFonts w:ascii="Arial" w:hAnsi="Arial" w:cs="Arial"/>
        </w:rPr>
        <w:t xml:space="preserve">2018 and the </w:t>
      </w:r>
      <w:r w:rsidR="00EC70C6" w:rsidRPr="00D11625">
        <w:rPr>
          <w:rFonts w:ascii="Arial" w:hAnsi="Arial" w:cs="Arial"/>
        </w:rPr>
        <w:t xml:space="preserve">UK </w:t>
      </w:r>
      <w:r w:rsidR="00016E01" w:rsidRPr="00D11625">
        <w:rPr>
          <w:rFonts w:ascii="Arial" w:hAnsi="Arial" w:cs="Arial"/>
        </w:rPr>
        <w:t>General Data Protection Regulation 201</w:t>
      </w:r>
      <w:r w:rsidR="00EC70C6" w:rsidRPr="00D11625">
        <w:rPr>
          <w:rFonts w:ascii="Arial" w:hAnsi="Arial" w:cs="Arial"/>
        </w:rPr>
        <w:t>8,</w:t>
      </w:r>
      <w:r w:rsidRPr="00D11625">
        <w:rPr>
          <w:rFonts w:ascii="Arial" w:hAnsi="Arial" w:cs="Arial"/>
        </w:rPr>
        <w:t xml:space="preserve"> other legislation which may apply and the </w:t>
      </w:r>
      <w:r w:rsidR="00561651">
        <w:rPr>
          <w:rFonts w:ascii="Arial" w:hAnsi="Arial" w:cs="Arial"/>
        </w:rPr>
        <w:t>Council</w:t>
      </w:r>
      <w:r w:rsidRPr="00D11625">
        <w:rPr>
          <w:rFonts w:ascii="Arial" w:hAnsi="Arial" w:cs="Arial"/>
        </w:rPr>
        <w:t xml:space="preserve">’s standing orders and financial regulations. The </w:t>
      </w:r>
      <w:r w:rsidR="00561651">
        <w:rPr>
          <w:rFonts w:ascii="Arial" w:hAnsi="Arial" w:cs="Arial"/>
        </w:rPr>
        <w:t>Council</w:t>
      </w:r>
      <w:r w:rsidRPr="00D11625">
        <w:rPr>
          <w:rFonts w:ascii="Arial" w:hAnsi="Arial" w:cs="Arial"/>
        </w:rPr>
        <w:t xml:space="preserve">’s financial regulations and relevant standing orders referenced in this policy are available via the </w:t>
      </w:r>
      <w:r w:rsidR="00561651">
        <w:rPr>
          <w:rFonts w:ascii="Arial" w:hAnsi="Arial" w:cs="Arial"/>
        </w:rPr>
        <w:t>Council</w:t>
      </w:r>
      <w:r w:rsidRPr="00D11625">
        <w:rPr>
          <w:rFonts w:ascii="Arial" w:hAnsi="Arial" w:cs="Arial"/>
        </w:rPr>
        <w:t xml:space="preserve">’s </w:t>
      </w:r>
      <w:r w:rsidR="00561651">
        <w:rPr>
          <w:rFonts w:ascii="Arial" w:hAnsi="Arial" w:cs="Arial"/>
        </w:rPr>
        <w:t>P</w:t>
      </w:r>
      <w:r w:rsidRPr="00D11625">
        <w:rPr>
          <w:rFonts w:ascii="Arial" w:hAnsi="Arial" w:cs="Arial"/>
        </w:rPr>
        <w:t xml:space="preserve">ublication </w:t>
      </w:r>
      <w:r w:rsidR="00561651">
        <w:rPr>
          <w:rFonts w:ascii="Arial" w:hAnsi="Arial" w:cs="Arial"/>
        </w:rPr>
        <w:t>S</w:t>
      </w:r>
      <w:r w:rsidRPr="00D11625">
        <w:rPr>
          <w:rFonts w:ascii="Arial" w:hAnsi="Arial" w:cs="Arial"/>
        </w:rPr>
        <w:t>cheme.</w:t>
      </w:r>
    </w:p>
    <w:p w14:paraId="57693E5B" w14:textId="77777777" w:rsidR="00E5643D" w:rsidRPr="00D11625" w:rsidRDefault="00E5643D" w:rsidP="00321A5F">
      <w:pPr>
        <w:pStyle w:val="BodyText"/>
        <w:spacing w:before="59"/>
        <w:ind w:right="-96"/>
        <w:rPr>
          <w:rFonts w:ascii="Arial" w:hAnsi="Arial" w:cs="Arial"/>
          <w:sz w:val="22"/>
          <w:szCs w:val="22"/>
        </w:rPr>
      </w:pPr>
    </w:p>
    <w:p w14:paraId="57693E5C" w14:textId="6B735D40" w:rsidR="00E5643D" w:rsidRPr="00D11625" w:rsidRDefault="00276CC9" w:rsidP="00321A5F">
      <w:pPr>
        <w:pStyle w:val="ListParagraph"/>
        <w:numPr>
          <w:ilvl w:val="0"/>
          <w:numId w:val="4"/>
        </w:numPr>
        <w:tabs>
          <w:tab w:val="left" w:pos="677"/>
        </w:tabs>
        <w:ind w:right="-96"/>
        <w:rPr>
          <w:rFonts w:ascii="Arial" w:hAnsi="Arial" w:cs="Arial"/>
        </w:rPr>
      </w:pPr>
      <w:r w:rsidRPr="00D11625">
        <w:rPr>
          <w:rFonts w:ascii="Arial" w:hAnsi="Arial" w:cs="Arial"/>
        </w:rPr>
        <w:t xml:space="preserve">The </w:t>
      </w:r>
      <w:r w:rsidR="00561651">
        <w:rPr>
          <w:rFonts w:ascii="Arial" w:hAnsi="Arial" w:cs="Arial"/>
        </w:rPr>
        <w:t>Council</w:t>
      </w:r>
      <w:r w:rsidRPr="00D11625">
        <w:rPr>
          <w:rFonts w:ascii="Arial" w:hAnsi="Arial" w:cs="Arial"/>
        </w:rPr>
        <w:t xml:space="preserve"> cannot disclose confidential information or information the disclosure of which is prohibited</w:t>
      </w:r>
      <w:r w:rsidRPr="00D11625">
        <w:rPr>
          <w:rFonts w:ascii="Arial" w:hAnsi="Arial" w:cs="Arial"/>
          <w:spacing w:val="-8"/>
        </w:rPr>
        <w:t xml:space="preserve"> </w:t>
      </w:r>
      <w:r w:rsidRPr="00D11625">
        <w:rPr>
          <w:rFonts w:ascii="Arial" w:hAnsi="Arial" w:cs="Arial"/>
        </w:rPr>
        <w:t>by</w:t>
      </w:r>
      <w:r w:rsidRPr="00D11625">
        <w:rPr>
          <w:rFonts w:ascii="Arial" w:hAnsi="Arial" w:cs="Arial"/>
          <w:spacing w:val="-8"/>
        </w:rPr>
        <w:t xml:space="preserve"> </w:t>
      </w:r>
      <w:r w:rsidRPr="00D11625">
        <w:rPr>
          <w:rFonts w:ascii="Arial" w:hAnsi="Arial" w:cs="Arial"/>
        </w:rPr>
        <w:t>law.</w:t>
      </w:r>
      <w:r w:rsidRPr="00D11625">
        <w:rPr>
          <w:rFonts w:ascii="Arial" w:hAnsi="Arial" w:cs="Arial"/>
          <w:spacing w:val="40"/>
        </w:rPr>
        <w:t xml:space="preserve"> </w:t>
      </w:r>
      <w:r w:rsidRPr="00D11625">
        <w:rPr>
          <w:rFonts w:ascii="Arial" w:hAnsi="Arial" w:cs="Arial"/>
        </w:rPr>
        <w:t>The</w:t>
      </w:r>
      <w:r w:rsidRPr="00D11625">
        <w:rPr>
          <w:rFonts w:ascii="Arial" w:hAnsi="Arial" w:cs="Arial"/>
          <w:spacing w:val="-8"/>
        </w:rPr>
        <w:t xml:space="preserve"> </w:t>
      </w:r>
      <w:r w:rsidR="00561651">
        <w:rPr>
          <w:rFonts w:ascii="Arial" w:hAnsi="Arial" w:cs="Arial"/>
        </w:rPr>
        <w:t>Council</w:t>
      </w:r>
      <w:r w:rsidRPr="00D11625">
        <w:rPr>
          <w:rFonts w:ascii="Arial" w:hAnsi="Arial" w:cs="Arial"/>
          <w:spacing w:val="-8"/>
        </w:rPr>
        <w:t xml:space="preserve"> </w:t>
      </w:r>
      <w:r w:rsidRPr="00D11625">
        <w:rPr>
          <w:rFonts w:ascii="Arial" w:hAnsi="Arial" w:cs="Arial"/>
        </w:rPr>
        <w:t>cannot</w:t>
      </w:r>
      <w:r w:rsidRPr="00D11625">
        <w:rPr>
          <w:rFonts w:ascii="Arial" w:hAnsi="Arial" w:cs="Arial"/>
          <w:spacing w:val="-8"/>
        </w:rPr>
        <w:t xml:space="preserve"> </w:t>
      </w:r>
      <w:r w:rsidRPr="00D11625">
        <w:rPr>
          <w:rFonts w:ascii="Arial" w:hAnsi="Arial" w:cs="Arial"/>
        </w:rPr>
        <w:t>disclose</w:t>
      </w:r>
      <w:r w:rsidRPr="00D11625">
        <w:rPr>
          <w:rFonts w:ascii="Arial" w:hAnsi="Arial" w:cs="Arial"/>
          <w:spacing w:val="-8"/>
        </w:rPr>
        <w:t xml:space="preserve"> </w:t>
      </w:r>
      <w:r w:rsidRPr="00D11625">
        <w:rPr>
          <w:rFonts w:ascii="Arial" w:hAnsi="Arial" w:cs="Arial"/>
        </w:rPr>
        <w:t>information</w:t>
      </w:r>
      <w:r w:rsidRPr="00D11625">
        <w:rPr>
          <w:rFonts w:ascii="Arial" w:hAnsi="Arial" w:cs="Arial"/>
          <w:spacing w:val="-8"/>
        </w:rPr>
        <w:t xml:space="preserve"> </w:t>
      </w:r>
      <w:r w:rsidRPr="00D11625">
        <w:rPr>
          <w:rFonts w:ascii="Arial" w:hAnsi="Arial" w:cs="Arial"/>
        </w:rPr>
        <w:t>if</w:t>
      </w:r>
      <w:r w:rsidRPr="00D11625">
        <w:rPr>
          <w:rFonts w:ascii="Arial" w:hAnsi="Arial" w:cs="Arial"/>
          <w:spacing w:val="-8"/>
        </w:rPr>
        <w:t xml:space="preserve"> </w:t>
      </w:r>
      <w:r w:rsidRPr="00D11625">
        <w:rPr>
          <w:rFonts w:ascii="Arial" w:hAnsi="Arial" w:cs="Arial"/>
        </w:rPr>
        <w:t>this</w:t>
      </w:r>
      <w:r w:rsidRPr="00D11625">
        <w:rPr>
          <w:rFonts w:ascii="Arial" w:hAnsi="Arial" w:cs="Arial"/>
          <w:spacing w:val="-8"/>
        </w:rPr>
        <w:t xml:space="preserve"> </w:t>
      </w:r>
      <w:r w:rsidRPr="00D11625">
        <w:rPr>
          <w:rFonts w:ascii="Arial" w:hAnsi="Arial" w:cs="Arial"/>
        </w:rPr>
        <w:t>is</w:t>
      </w:r>
      <w:r w:rsidRPr="00D11625">
        <w:rPr>
          <w:rFonts w:ascii="Arial" w:hAnsi="Arial" w:cs="Arial"/>
          <w:spacing w:val="-8"/>
        </w:rPr>
        <w:t xml:space="preserve"> </w:t>
      </w:r>
      <w:r w:rsidRPr="00D11625">
        <w:rPr>
          <w:rFonts w:ascii="Arial" w:hAnsi="Arial" w:cs="Arial"/>
        </w:rPr>
        <w:t>prohibited</w:t>
      </w:r>
      <w:r w:rsidRPr="00D11625">
        <w:rPr>
          <w:rFonts w:ascii="Arial" w:hAnsi="Arial" w:cs="Arial"/>
          <w:spacing w:val="-8"/>
        </w:rPr>
        <w:t xml:space="preserve"> </w:t>
      </w:r>
      <w:r w:rsidRPr="00D11625">
        <w:rPr>
          <w:rFonts w:ascii="Arial" w:hAnsi="Arial" w:cs="Arial"/>
        </w:rPr>
        <w:t>under</w:t>
      </w:r>
      <w:r w:rsidRPr="00D11625">
        <w:rPr>
          <w:rFonts w:ascii="Arial" w:hAnsi="Arial" w:cs="Arial"/>
          <w:spacing w:val="-8"/>
        </w:rPr>
        <w:t xml:space="preserve"> </w:t>
      </w:r>
      <w:r w:rsidRPr="00D11625">
        <w:rPr>
          <w:rFonts w:ascii="Arial" w:hAnsi="Arial" w:cs="Arial"/>
        </w:rPr>
        <w:t>the</w:t>
      </w:r>
      <w:r w:rsidRPr="00D11625">
        <w:rPr>
          <w:rFonts w:ascii="Arial" w:hAnsi="Arial" w:cs="Arial"/>
          <w:spacing w:val="-8"/>
        </w:rPr>
        <w:t xml:space="preserve"> </w:t>
      </w:r>
      <w:r w:rsidRPr="00D11625">
        <w:rPr>
          <w:rFonts w:ascii="Arial" w:hAnsi="Arial" w:cs="Arial"/>
        </w:rPr>
        <w:t>terms</w:t>
      </w:r>
      <w:r w:rsidRPr="00D11625">
        <w:rPr>
          <w:rFonts w:ascii="Arial" w:hAnsi="Arial" w:cs="Arial"/>
          <w:spacing w:val="-8"/>
        </w:rPr>
        <w:t xml:space="preserve"> </w:t>
      </w:r>
      <w:r w:rsidRPr="00D11625">
        <w:rPr>
          <w:rFonts w:ascii="Arial" w:hAnsi="Arial" w:cs="Arial"/>
        </w:rPr>
        <w:t>of</w:t>
      </w:r>
      <w:r w:rsidRPr="00D11625">
        <w:rPr>
          <w:rFonts w:ascii="Arial" w:hAnsi="Arial" w:cs="Arial"/>
          <w:spacing w:val="-8"/>
        </w:rPr>
        <w:t xml:space="preserve"> </w:t>
      </w:r>
      <w:r w:rsidRPr="00D11625">
        <w:rPr>
          <w:rFonts w:ascii="Arial" w:hAnsi="Arial" w:cs="Arial"/>
        </w:rPr>
        <w:t xml:space="preserve">a court order, by legislation, the </w:t>
      </w:r>
      <w:r w:rsidR="00561651">
        <w:rPr>
          <w:rFonts w:ascii="Arial" w:hAnsi="Arial" w:cs="Arial"/>
        </w:rPr>
        <w:t>Council</w:t>
      </w:r>
      <w:r w:rsidRPr="00D11625">
        <w:rPr>
          <w:rFonts w:ascii="Arial" w:hAnsi="Arial" w:cs="Arial"/>
        </w:rPr>
        <w:t xml:space="preserve">’s </w:t>
      </w:r>
      <w:r w:rsidR="00B84211">
        <w:rPr>
          <w:rFonts w:ascii="Arial" w:hAnsi="Arial" w:cs="Arial"/>
        </w:rPr>
        <w:t xml:space="preserve">adopted </w:t>
      </w:r>
      <w:r w:rsidRPr="00D11625">
        <w:rPr>
          <w:rFonts w:ascii="Arial" w:hAnsi="Arial" w:cs="Arial"/>
        </w:rPr>
        <w:t xml:space="preserve">standing orders, under contract or by common law. </w:t>
      </w:r>
      <w:r w:rsidR="00561651">
        <w:rPr>
          <w:rFonts w:ascii="Arial" w:hAnsi="Arial" w:cs="Arial"/>
        </w:rPr>
        <w:t>Council</w:t>
      </w:r>
      <w:r w:rsidRPr="00D11625">
        <w:rPr>
          <w:rFonts w:ascii="Arial" w:hAnsi="Arial" w:cs="Arial"/>
        </w:rPr>
        <w:t xml:space="preserve">lors are subject to additional restrictions about the disclosure of confidential information which arise from the code of conduct adopted by the </w:t>
      </w:r>
      <w:r w:rsidR="00561651">
        <w:rPr>
          <w:rFonts w:ascii="Arial" w:hAnsi="Arial" w:cs="Arial"/>
        </w:rPr>
        <w:t>Council</w:t>
      </w:r>
      <w:r w:rsidRPr="00D11625">
        <w:rPr>
          <w:rFonts w:ascii="Arial" w:hAnsi="Arial" w:cs="Arial"/>
        </w:rPr>
        <w:t xml:space="preserve">, a copy of which is available via the </w:t>
      </w:r>
      <w:r w:rsidR="00561651">
        <w:rPr>
          <w:rFonts w:ascii="Arial" w:hAnsi="Arial" w:cs="Arial"/>
        </w:rPr>
        <w:t>Council</w:t>
      </w:r>
      <w:r w:rsidRPr="00D11625">
        <w:rPr>
          <w:rFonts w:ascii="Arial" w:hAnsi="Arial" w:cs="Arial"/>
        </w:rPr>
        <w:t>’s publication scheme.</w:t>
      </w:r>
    </w:p>
    <w:p w14:paraId="57693E5D" w14:textId="77777777" w:rsidR="00E5643D" w:rsidRPr="00D11625" w:rsidRDefault="00E5643D" w:rsidP="002300EE">
      <w:pPr>
        <w:pStyle w:val="BodyText"/>
        <w:spacing w:before="59"/>
        <w:ind w:right="-94"/>
        <w:rPr>
          <w:rFonts w:ascii="Arial" w:hAnsi="Arial" w:cs="Arial"/>
          <w:sz w:val="22"/>
          <w:szCs w:val="22"/>
        </w:rPr>
      </w:pPr>
    </w:p>
    <w:p w14:paraId="4C61082D" w14:textId="77777777" w:rsidR="00CE3E9F" w:rsidRPr="00321A5F" w:rsidRDefault="00CE3E9F" w:rsidP="002300EE">
      <w:pPr>
        <w:pStyle w:val="Heading1"/>
        <w:ind w:right="-94"/>
        <w:rPr>
          <w:rFonts w:ascii="Arial" w:hAnsi="Arial" w:cs="Arial"/>
          <w:spacing w:val="-2"/>
        </w:rPr>
      </w:pPr>
      <w:r w:rsidRPr="00321A5F">
        <w:rPr>
          <w:rFonts w:ascii="Arial" w:hAnsi="Arial" w:cs="Arial"/>
          <w:spacing w:val="-2"/>
        </w:rPr>
        <w:t>Media Communications</w:t>
      </w:r>
    </w:p>
    <w:p w14:paraId="7737D358" w14:textId="77777777" w:rsidR="00CE3E9F" w:rsidRPr="00D11625" w:rsidRDefault="00CE3E9F" w:rsidP="002300EE">
      <w:pPr>
        <w:pStyle w:val="Heading1"/>
        <w:ind w:right="-94"/>
        <w:rPr>
          <w:rFonts w:ascii="Arial" w:hAnsi="Arial" w:cs="Arial"/>
          <w:spacing w:val="-2"/>
          <w:sz w:val="22"/>
          <w:szCs w:val="22"/>
        </w:rPr>
      </w:pPr>
    </w:p>
    <w:p w14:paraId="24E8B052" w14:textId="0E541541" w:rsidR="00CE3E9F" w:rsidRPr="003027FB" w:rsidRDefault="00CE3E9F" w:rsidP="003027FB">
      <w:pPr>
        <w:pStyle w:val="ListParagraph"/>
        <w:numPr>
          <w:ilvl w:val="0"/>
          <w:numId w:val="4"/>
        </w:numPr>
        <w:tabs>
          <w:tab w:val="left" w:pos="802"/>
          <w:tab w:val="left" w:pos="803"/>
        </w:tabs>
        <w:ind w:left="714" w:right="-96" w:hanging="357"/>
        <w:rPr>
          <w:rFonts w:ascii="Arial" w:hAnsi="Arial" w:cs="Arial"/>
        </w:rPr>
      </w:pPr>
      <w:r w:rsidRPr="00D11625">
        <w:rPr>
          <w:rFonts w:ascii="Arial" w:hAnsi="Arial" w:cs="Arial"/>
        </w:rPr>
        <w:t>“The Media” is more than the local newspaper.</w:t>
      </w:r>
      <w:r w:rsidRPr="00D11625">
        <w:rPr>
          <w:rFonts w:ascii="Arial" w:hAnsi="Arial" w:cs="Arial"/>
          <w:spacing w:val="40"/>
        </w:rPr>
        <w:t xml:space="preserve"> </w:t>
      </w:r>
      <w:r w:rsidRPr="00D11625">
        <w:rPr>
          <w:rFonts w:ascii="Arial" w:hAnsi="Arial" w:cs="Arial"/>
        </w:rPr>
        <w:t>The phrase encompasses many different means of communicating a message to a wide audience and includes:</w:t>
      </w:r>
    </w:p>
    <w:p w14:paraId="0DC0FBE1" w14:textId="77777777" w:rsidR="00CE3E9F" w:rsidRPr="00D11625" w:rsidRDefault="00CE3E9F" w:rsidP="00321A5F">
      <w:pPr>
        <w:pStyle w:val="ListParagraph"/>
        <w:numPr>
          <w:ilvl w:val="2"/>
          <w:numId w:val="4"/>
        </w:numPr>
        <w:tabs>
          <w:tab w:val="left" w:pos="1503"/>
          <w:tab w:val="left" w:pos="1504"/>
        </w:tabs>
        <w:spacing w:before="1"/>
        <w:ind w:right="-94"/>
        <w:rPr>
          <w:rFonts w:ascii="Arial" w:hAnsi="Arial" w:cs="Arial"/>
        </w:rPr>
      </w:pPr>
      <w:r w:rsidRPr="00D11625">
        <w:rPr>
          <w:rFonts w:ascii="Arial" w:hAnsi="Arial" w:cs="Arial"/>
        </w:rPr>
        <w:t>Broadcast</w:t>
      </w:r>
      <w:r w:rsidRPr="00D11625">
        <w:rPr>
          <w:rFonts w:ascii="Arial" w:hAnsi="Arial" w:cs="Arial"/>
          <w:spacing w:val="4"/>
        </w:rPr>
        <w:t xml:space="preserve"> </w:t>
      </w:r>
      <w:r w:rsidRPr="00D11625">
        <w:rPr>
          <w:rFonts w:ascii="Arial" w:hAnsi="Arial" w:cs="Arial"/>
        </w:rPr>
        <w:t>Media</w:t>
      </w:r>
      <w:r w:rsidRPr="00D11625">
        <w:rPr>
          <w:rFonts w:ascii="Arial" w:hAnsi="Arial" w:cs="Arial"/>
          <w:spacing w:val="2"/>
        </w:rPr>
        <w:t xml:space="preserve"> </w:t>
      </w:r>
      <w:r w:rsidRPr="00D11625">
        <w:rPr>
          <w:rFonts w:ascii="Arial" w:hAnsi="Arial" w:cs="Arial"/>
        </w:rPr>
        <w:t>(radio</w:t>
      </w:r>
      <w:r w:rsidRPr="00D11625">
        <w:rPr>
          <w:rFonts w:ascii="Arial" w:hAnsi="Arial" w:cs="Arial"/>
          <w:spacing w:val="5"/>
        </w:rPr>
        <w:t xml:space="preserve"> </w:t>
      </w:r>
      <w:r w:rsidRPr="00D11625">
        <w:rPr>
          <w:rFonts w:ascii="Arial" w:hAnsi="Arial" w:cs="Arial"/>
        </w:rPr>
        <w:t>and</w:t>
      </w:r>
      <w:r w:rsidRPr="00D11625">
        <w:rPr>
          <w:rFonts w:ascii="Arial" w:hAnsi="Arial" w:cs="Arial"/>
          <w:spacing w:val="3"/>
        </w:rPr>
        <w:t xml:space="preserve"> </w:t>
      </w:r>
      <w:r w:rsidRPr="00D11625">
        <w:rPr>
          <w:rFonts w:ascii="Arial" w:hAnsi="Arial" w:cs="Arial"/>
          <w:spacing w:val="-2"/>
        </w:rPr>
        <w:t>Television)</w:t>
      </w:r>
    </w:p>
    <w:p w14:paraId="3F8BA228" w14:textId="77777777" w:rsidR="00CE3E9F" w:rsidRPr="00D11625" w:rsidRDefault="00CE3E9F" w:rsidP="00321A5F">
      <w:pPr>
        <w:pStyle w:val="ListParagraph"/>
        <w:numPr>
          <w:ilvl w:val="2"/>
          <w:numId w:val="4"/>
        </w:numPr>
        <w:tabs>
          <w:tab w:val="left" w:pos="1503"/>
          <w:tab w:val="left" w:pos="1504"/>
        </w:tabs>
        <w:spacing w:before="2"/>
        <w:ind w:right="-94"/>
        <w:rPr>
          <w:rFonts w:ascii="Arial" w:hAnsi="Arial" w:cs="Arial"/>
        </w:rPr>
      </w:pPr>
      <w:r w:rsidRPr="00D11625">
        <w:rPr>
          <w:rFonts w:ascii="Arial" w:hAnsi="Arial" w:cs="Arial"/>
        </w:rPr>
        <w:t>Internet</w:t>
      </w:r>
      <w:r w:rsidRPr="00D11625">
        <w:rPr>
          <w:rFonts w:ascii="Arial" w:hAnsi="Arial" w:cs="Arial"/>
          <w:spacing w:val="3"/>
        </w:rPr>
        <w:t xml:space="preserve"> </w:t>
      </w:r>
      <w:r w:rsidRPr="00D11625">
        <w:rPr>
          <w:rFonts w:ascii="Arial" w:hAnsi="Arial" w:cs="Arial"/>
        </w:rPr>
        <w:t>(website</w:t>
      </w:r>
      <w:r w:rsidRPr="00D11625">
        <w:rPr>
          <w:rFonts w:ascii="Arial" w:hAnsi="Arial" w:cs="Arial"/>
          <w:spacing w:val="2"/>
        </w:rPr>
        <w:t xml:space="preserve"> </w:t>
      </w:r>
      <w:r w:rsidRPr="00D11625">
        <w:rPr>
          <w:rFonts w:ascii="Arial" w:hAnsi="Arial" w:cs="Arial"/>
        </w:rPr>
        <w:t>and</w:t>
      </w:r>
      <w:r w:rsidRPr="00D11625">
        <w:rPr>
          <w:rFonts w:ascii="Arial" w:hAnsi="Arial" w:cs="Arial"/>
          <w:spacing w:val="5"/>
        </w:rPr>
        <w:t xml:space="preserve"> </w:t>
      </w:r>
      <w:r w:rsidRPr="00D11625">
        <w:rPr>
          <w:rFonts w:ascii="Arial" w:hAnsi="Arial" w:cs="Arial"/>
        </w:rPr>
        <w:t>social</w:t>
      </w:r>
      <w:r w:rsidRPr="00D11625">
        <w:rPr>
          <w:rFonts w:ascii="Arial" w:hAnsi="Arial" w:cs="Arial"/>
          <w:spacing w:val="2"/>
        </w:rPr>
        <w:t xml:space="preserve"> </w:t>
      </w:r>
      <w:r w:rsidRPr="00D11625">
        <w:rPr>
          <w:rFonts w:ascii="Arial" w:hAnsi="Arial" w:cs="Arial"/>
          <w:spacing w:val="-2"/>
        </w:rPr>
        <w:t>media)</w:t>
      </w:r>
    </w:p>
    <w:p w14:paraId="6AD8B3F1" w14:textId="360EB583" w:rsidR="00CE3E9F" w:rsidRPr="00D11625" w:rsidRDefault="00CE3E9F" w:rsidP="00321A5F">
      <w:pPr>
        <w:pStyle w:val="ListParagraph"/>
        <w:numPr>
          <w:ilvl w:val="2"/>
          <w:numId w:val="4"/>
        </w:numPr>
        <w:tabs>
          <w:tab w:val="left" w:pos="1503"/>
          <w:tab w:val="left" w:pos="1504"/>
        </w:tabs>
        <w:spacing w:before="7" w:line="244" w:lineRule="auto"/>
        <w:ind w:right="-94"/>
        <w:rPr>
          <w:rFonts w:ascii="Arial" w:hAnsi="Arial" w:cs="Arial"/>
        </w:rPr>
      </w:pPr>
      <w:r w:rsidRPr="00D11625">
        <w:rPr>
          <w:rFonts w:ascii="Arial" w:hAnsi="Arial" w:cs="Arial"/>
        </w:rPr>
        <w:t xml:space="preserve">Printed media (newspapers, community newspapers, magazines, leaflets, and the </w:t>
      </w:r>
      <w:r w:rsidR="00561651">
        <w:rPr>
          <w:rFonts w:ascii="Arial" w:hAnsi="Arial" w:cs="Arial"/>
        </w:rPr>
        <w:t>Council</w:t>
      </w:r>
      <w:r w:rsidRPr="00D11625">
        <w:rPr>
          <w:rFonts w:ascii="Arial" w:hAnsi="Arial" w:cs="Arial"/>
        </w:rPr>
        <w:t>’s Annual Report)</w:t>
      </w:r>
    </w:p>
    <w:p w14:paraId="6EB410D8" w14:textId="32233B07" w:rsidR="00CE3E9F" w:rsidRPr="003027FB" w:rsidRDefault="00561651" w:rsidP="003027FB">
      <w:pPr>
        <w:pStyle w:val="ListParagraph"/>
        <w:numPr>
          <w:ilvl w:val="2"/>
          <w:numId w:val="4"/>
        </w:numPr>
        <w:tabs>
          <w:tab w:val="left" w:pos="1503"/>
          <w:tab w:val="left" w:pos="1504"/>
        </w:tabs>
        <w:spacing w:line="289" w:lineRule="exact"/>
        <w:ind w:right="-94"/>
        <w:rPr>
          <w:rFonts w:ascii="Arial" w:hAnsi="Arial" w:cs="Arial"/>
        </w:rPr>
      </w:pPr>
      <w:r>
        <w:rPr>
          <w:rFonts w:ascii="Arial" w:hAnsi="Arial" w:cs="Arial"/>
        </w:rPr>
        <w:t>Council</w:t>
      </w:r>
      <w:r w:rsidR="00CE3E9F" w:rsidRPr="00D11625">
        <w:rPr>
          <w:rFonts w:ascii="Arial" w:hAnsi="Arial" w:cs="Arial"/>
          <w:spacing w:val="3"/>
        </w:rPr>
        <w:t xml:space="preserve"> </w:t>
      </w:r>
      <w:r w:rsidR="00CE3E9F" w:rsidRPr="00D11625">
        <w:rPr>
          <w:rFonts w:ascii="Arial" w:hAnsi="Arial" w:cs="Arial"/>
        </w:rPr>
        <w:t>Agendas</w:t>
      </w:r>
      <w:r w:rsidR="00CE3E9F" w:rsidRPr="00D11625">
        <w:rPr>
          <w:rFonts w:ascii="Arial" w:hAnsi="Arial" w:cs="Arial"/>
          <w:spacing w:val="4"/>
        </w:rPr>
        <w:t xml:space="preserve"> </w:t>
      </w:r>
      <w:r w:rsidR="00CE3E9F" w:rsidRPr="00D11625">
        <w:rPr>
          <w:rFonts w:ascii="Arial" w:hAnsi="Arial" w:cs="Arial"/>
        </w:rPr>
        <w:t>and</w:t>
      </w:r>
      <w:r w:rsidR="00CE3E9F" w:rsidRPr="00D11625">
        <w:rPr>
          <w:rFonts w:ascii="Arial" w:hAnsi="Arial" w:cs="Arial"/>
          <w:spacing w:val="4"/>
        </w:rPr>
        <w:t xml:space="preserve"> </w:t>
      </w:r>
      <w:r w:rsidR="00CE3E9F" w:rsidRPr="00D11625">
        <w:rPr>
          <w:rFonts w:ascii="Arial" w:hAnsi="Arial" w:cs="Arial"/>
        </w:rPr>
        <w:t>Displaying</w:t>
      </w:r>
      <w:r w:rsidR="00CE3E9F" w:rsidRPr="00D11625">
        <w:rPr>
          <w:rFonts w:ascii="Arial" w:hAnsi="Arial" w:cs="Arial"/>
          <w:spacing w:val="6"/>
        </w:rPr>
        <w:t xml:space="preserve"> </w:t>
      </w:r>
      <w:r w:rsidR="00CE3E9F" w:rsidRPr="00D11625">
        <w:rPr>
          <w:rFonts w:ascii="Arial" w:hAnsi="Arial" w:cs="Arial"/>
        </w:rPr>
        <w:t>information</w:t>
      </w:r>
      <w:r w:rsidR="00CE3E9F" w:rsidRPr="00D11625">
        <w:rPr>
          <w:rFonts w:ascii="Arial" w:hAnsi="Arial" w:cs="Arial"/>
          <w:spacing w:val="4"/>
        </w:rPr>
        <w:t xml:space="preserve"> </w:t>
      </w:r>
      <w:r w:rsidR="00CE3E9F" w:rsidRPr="00D11625">
        <w:rPr>
          <w:rFonts w:ascii="Arial" w:hAnsi="Arial" w:cs="Arial"/>
        </w:rPr>
        <w:t>on</w:t>
      </w:r>
      <w:r w:rsidR="00CE3E9F" w:rsidRPr="00D11625">
        <w:rPr>
          <w:rFonts w:ascii="Arial" w:hAnsi="Arial" w:cs="Arial"/>
          <w:spacing w:val="4"/>
        </w:rPr>
        <w:t xml:space="preserve"> </w:t>
      </w:r>
      <w:r>
        <w:rPr>
          <w:rFonts w:ascii="Arial" w:hAnsi="Arial" w:cs="Arial"/>
        </w:rPr>
        <w:t>Council</w:t>
      </w:r>
      <w:r w:rsidR="00CE3E9F" w:rsidRPr="00D11625">
        <w:rPr>
          <w:rFonts w:ascii="Arial" w:hAnsi="Arial" w:cs="Arial"/>
          <w:spacing w:val="3"/>
        </w:rPr>
        <w:t xml:space="preserve"> </w:t>
      </w:r>
      <w:r w:rsidR="00B84211" w:rsidRPr="00D11625">
        <w:rPr>
          <w:rFonts w:ascii="Arial" w:hAnsi="Arial" w:cs="Arial"/>
        </w:rPr>
        <w:t>notice</w:t>
      </w:r>
      <w:r w:rsidR="00B84211" w:rsidRPr="00D11625">
        <w:rPr>
          <w:rFonts w:ascii="Arial" w:hAnsi="Arial" w:cs="Arial"/>
          <w:spacing w:val="7"/>
        </w:rPr>
        <w:t>boards</w:t>
      </w:r>
      <w:r w:rsidR="00B84211" w:rsidRPr="00D11625">
        <w:rPr>
          <w:rFonts w:ascii="Arial" w:hAnsi="Arial" w:cs="Arial"/>
          <w:spacing w:val="-2"/>
        </w:rPr>
        <w:t>.</w:t>
      </w:r>
    </w:p>
    <w:p w14:paraId="57693E5E" w14:textId="05E093B6" w:rsidR="00E5643D" w:rsidRPr="00321A5F" w:rsidRDefault="00276CC9" w:rsidP="002300EE">
      <w:pPr>
        <w:pStyle w:val="Heading1"/>
        <w:ind w:right="-94"/>
        <w:rPr>
          <w:rFonts w:ascii="Arial" w:hAnsi="Arial" w:cs="Arial"/>
        </w:rPr>
      </w:pPr>
      <w:r w:rsidRPr="00321A5F">
        <w:rPr>
          <w:rFonts w:ascii="Arial" w:hAnsi="Arial" w:cs="Arial"/>
          <w:spacing w:val="-2"/>
        </w:rPr>
        <w:lastRenderedPageBreak/>
        <w:t>Meetings</w:t>
      </w:r>
    </w:p>
    <w:p w14:paraId="57693E5F" w14:textId="77777777" w:rsidR="00E5643D" w:rsidRPr="00D11625" w:rsidRDefault="00E5643D" w:rsidP="002300EE">
      <w:pPr>
        <w:pStyle w:val="BodyText"/>
        <w:spacing w:before="117"/>
        <w:ind w:right="-94"/>
        <w:rPr>
          <w:rFonts w:ascii="Arial" w:hAnsi="Arial" w:cs="Arial"/>
          <w:b/>
          <w:sz w:val="22"/>
          <w:szCs w:val="22"/>
        </w:rPr>
      </w:pPr>
    </w:p>
    <w:p w14:paraId="57693E60" w14:textId="281BCE22" w:rsidR="00E5643D" w:rsidRPr="00D11625" w:rsidRDefault="00276CC9" w:rsidP="00AA50FC">
      <w:pPr>
        <w:pStyle w:val="ListParagraph"/>
        <w:numPr>
          <w:ilvl w:val="0"/>
          <w:numId w:val="4"/>
        </w:numPr>
        <w:tabs>
          <w:tab w:val="left" w:pos="802"/>
          <w:tab w:val="left" w:pos="803"/>
        </w:tabs>
        <w:ind w:left="714" w:right="-96" w:hanging="357"/>
        <w:rPr>
          <w:rFonts w:ascii="Arial" w:hAnsi="Arial" w:cs="Arial"/>
        </w:rPr>
      </w:pPr>
      <w:r w:rsidRPr="00D11625">
        <w:rPr>
          <w:rFonts w:ascii="Arial" w:hAnsi="Arial" w:cs="Arial"/>
        </w:rPr>
        <w:t xml:space="preserve">A meeting of the </w:t>
      </w:r>
      <w:r w:rsidR="00561651">
        <w:rPr>
          <w:rFonts w:ascii="Arial" w:hAnsi="Arial" w:cs="Arial"/>
        </w:rPr>
        <w:t>Council</w:t>
      </w:r>
      <w:r w:rsidRPr="00D11625">
        <w:rPr>
          <w:rFonts w:ascii="Arial" w:hAnsi="Arial" w:cs="Arial"/>
        </w:rPr>
        <w:t xml:space="preserve"> and its committees is open to the public unless the meeting resolves to exclude them because their presence at the meeting is prejudicial to the public interest due to the confidential</w:t>
      </w:r>
      <w:r w:rsidRPr="00AA50FC">
        <w:rPr>
          <w:rFonts w:ascii="Arial" w:hAnsi="Arial" w:cs="Arial"/>
        </w:rPr>
        <w:t xml:space="preserve"> </w:t>
      </w:r>
      <w:r w:rsidRPr="00D11625">
        <w:rPr>
          <w:rFonts w:ascii="Arial" w:hAnsi="Arial" w:cs="Arial"/>
        </w:rPr>
        <w:t>nature</w:t>
      </w:r>
      <w:r w:rsidRPr="00AA50FC">
        <w:rPr>
          <w:rFonts w:ascii="Arial" w:hAnsi="Arial" w:cs="Arial"/>
        </w:rPr>
        <w:t xml:space="preserve"> </w:t>
      </w:r>
      <w:r w:rsidRPr="00D11625">
        <w:rPr>
          <w:rFonts w:ascii="Arial" w:hAnsi="Arial" w:cs="Arial"/>
        </w:rPr>
        <w:t>of</w:t>
      </w:r>
      <w:r w:rsidRPr="00AA50FC">
        <w:rPr>
          <w:rFonts w:ascii="Arial" w:hAnsi="Arial" w:cs="Arial"/>
        </w:rPr>
        <w:t xml:space="preserve"> </w:t>
      </w:r>
      <w:r w:rsidRPr="00D11625">
        <w:rPr>
          <w:rFonts w:ascii="Arial" w:hAnsi="Arial" w:cs="Arial"/>
        </w:rPr>
        <w:t>the</w:t>
      </w:r>
      <w:r w:rsidRPr="00AA50FC">
        <w:rPr>
          <w:rFonts w:ascii="Arial" w:hAnsi="Arial" w:cs="Arial"/>
        </w:rPr>
        <w:t xml:space="preserve"> </w:t>
      </w:r>
      <w:r w:rsidRPr="00D11625">
        <w:rPr>
          <w:rFonts w:ascii="Arial" w:hAnsi="Arial" w:cs="Arial"/>
        </w:rPr>
        <w:t>business</w:t>
      </w:r>
      <w:r w:rsidRPr="00AA50FC">
        <w:rPr>
          <w:rFonts w:ascii="Arial" w:hAnsi="Arial" w:cs="Arial"/>
        </w:rPr>
        <w:t xml:space="preserve"> </w:t>
      </w:r>
      <w:r w:rsidRPr="00D11625">
        <w:rPr>
          <w:rFonts w:ascii="Arial" w:hAnsi="Arial" w:cs="Arial"/>
        </w:rPr>
        <w:t>or</w:t>
      </w:r>
      <w:r w:rsidRPr="00AA50FC">
        <w:rPr>
          <w:rFonts w:ascii="Arial" w:hAnsi="Arial" w:cs="Arial"/>
        </w:rPr>
        <w:t xml:space="preserve"> </w:t>
      </w:r>
      <w:r w:rsidRPr="00D11625">
        <w:rPr>
          <w:rFonts w:ascii="Arial" w:hAnsi="Arial" w:cs="Arial"/>
        </w:rPr>
        <w:t>other</w:t>
      </w:r>
      <w:r w:rsidRPr="00AA50FC">
        <w:rPr>
          <w:rFonts w:ascii="Arial" w:hAnsi="Arial" w:cs="Arial"/>
        </w:rPr>
        <w:t xml:space="preserve"> </w:t>
      </w:r>
      <w:r w:rsidRPr="00D11625">
        <w:rPr>
          <w:rFonts w:ascii="Arial" w:hAnsi="Arial" w:cs="Arial"/>
        </w:rPr>
        <w:t>special</w:t>
      </w:r>
      <w:r w:rsidRPr="00AA50FC">
        <w:rPr>
          <w:rFonts w:ascii="Arial" w:hAnsi="Arial" w:cs="Arial"/>
        </w:rPr>
        <w:t xml:space="preserve"> </w:t>
      </w:r>
      <w:r w:rsidRPr="00D11625">
        <w:rPr>
          <w:rFonts w:ascii="Arial" w:hAnsi="Arial" w:cs="Arial"/>
        </w:rPr>
        <w:t>reason(s)</w:t>
      </w:r>
      <w:r w:rsidRPr="00AA50FC">
        <w:rPr>
          <w:rFonts w:ascii="Arial" w:hAnsi="Arial" w:cs="Arial"/>
        </w:rPr>
        <w:t xml:space="preserve"> </w:t>
      </w:r>
      <w:r w:rsidRPr="00D11625">
        <w:rPr>
          <w:rFonts w:ascii="Arial" w:hAnsi="Arial" w:cs="Arial"/>
        </w:rPr>
        <w:t>stated</w:t>
      </w:r>
      <w:r w:rsidRPr="00AA50FC">
        <w:rPr>
          <w:rFonts w:ascii="Arial" w:hAnsi="Arial" w:cs="Arial"/>
        </w:rPr>
        <w:t xml:space="preserve"> </w:t>
      </w:r>
      <w:r w:rsidRPr="00D11625">
        <w:rPr>
          <w:rFonts w:ascii="Arial" w:hAnsi="Arial" w:cs="Arial"/>
        </w:rPr>
        <w:t>in</w:t>
      </w:r>
      <w:r w:rsidRPr="00AA50FC">
        <w:rPr>
          <w:rFonts w:ascii="Arial" w:hAnsi="Arial" w:cs="Arial"/>
        </w:rPr>
        <w:t xml:space="preserve"> </w:t>
      </w:r>
      <w:r w:rsidRPr="00D11625">
        <w:rPr>
          <w:rFonts w:ascii="Arial" w:hAnsi="Arial" w:cs="Arial"/>
        </w:rPr>
        <w:t>the</w:t>
      </w:r>
      <w:r w:rsidRPr="00AA50FC">
        <w:rPr>
          <w:rFonts w:ascii="Arial" w:hAnsi="Arial" w:cs="Arial"/>
        </w:rPr>
        <w:t xml:space="preserve"> </w:t>
      </w:r>
      <w:r w:rsidRPr="00D11625">
        <w:rPr>
          <w:rFonts w:ascii="Arial" w:hAnsi="Arial" w:cs="Arial"/>
        </w:rPr>
        <w:t>resolution.</w:t>
      </w:r>
      <w:r w:rsidRPr="00AA50FC">
        <w:rPr>
          <w:rFonts w:ascii="Arial" w:hAnsi="Arial" w:cs="Arial"/>
        </w:rPr>
        <w:t xml:space="preserve"> </w:t>
      </w:r>
      <w:r w:rsidRPr="00D11625">
        <w:rPr>
          <w:rFonts w:ascii="Arial" w:hAnsi="Arial" w:cs="Arial"/>
        </w:rPr>
        <w:t>In</w:t>
      </w:r>
      <w:r w:rsidRPr="00AA50FC">
        <w:rPr>
          <w:rFonts w:ascii="Arial" w:hAnsi="Arial" w:cs="Arial"/>
        </w:rPr>
        <w:t xml:space="preserve"> </w:t>
      </w:r>
      <w:r w:rsidRPr="00D11625">
        <w:rPr>
          <w:rFonts w:ascii="Arial" w:hAnsi="Arial" w:cs="Arial"/>
        </w:rPr>
        <w:t>accordance with</w:t>
      </w:r>
      <w:r w:rsidRPr="00AA50FC">
        <w:rPr>
          <w:rFonts w:ascii="Arial" w:hAnsi="Arial" w:cs="Arial"/>
        </w:rPr>
        <w:t xml:space="preserve"> </w:t>
      </w:r>
      <w:r w:rsidRPr="00D11625">
        <w:rPr>
          <w:rFonts w:ascii="Arial" w:hAnsi="Arial" w:cs="Arial"/>
        </w:rPr>
        <w:t>the</w:t>
      </w:r>
      <w:r w:rsidRPr="00AA50FC">
        <w:rPr>
          <w:rFonts w:ascii="Arial" w:hAnsi="Arial" w:cs="Arial"/>
        </w:rPr>
        <w:t xml:space="preserve"> </w:t>
      </w:r>
      <w:r w:rsidR="00561651">
        <w:rPr>
          <w:rFonts w:ascii="Arial" w:hAnsi="Arial" w:cs="Arial"/>
        </w:rPr>
        <w:t>Council</w:t>
      </w:r>
      <w:r w:rsidRPr="00D11625">
        <w:rPr>
          <w:rFonts w:ascii="Arial" w:hAnsi="Arial" w:cs="Arial"/>
        </w:rPr>
        <w:t>’s</w:t>
      </w:r>
      <w:r w:rsidR="007A12DE" w:rsidRPr="00D11625">
        <w:rPr>
          <w:rFonts w:ascii="Arial" w:hAnsi="Arial" w:cs="Arial"/>
        </w:rPr>
        <w:t xml:space="preserve"> adopted</w:t>
      </w:r>
      <w:r w:rsidRPr="00AA50FC">
        <w:rPr>
          <w:rFonts w:ascii="Arial" w:hAnsi="Arial" w:cs="Arial"/>
        </w:rPr>
        <w:t xml:space="preserve"> </w:t>
      </w:r>
      <w:r w:rsidRPr="00D11625">
        <w:rPr>
          <w:rFonts w:ascii="Arial" w:hAnsi="Arial" w:cs="Arial"/>
        </w:rPr>
        <w:t>standing</w:t>
      </w:r>
      <w:r w:rsidRPr="00AA50FC">
        <w:rPr>
          <w:rFonts w:ascii="Arial" w:hAnsi="Arial" w:cs="Arial"/>
        </w:rPr>
        <w:t xml:space="preserve"> </w:t>
      </w:r>
      <w:r w:rsidRPr="00D11625">
        <w:rPr>
          <w:rFonts w:ascii="Arial" w:hAnsi="Arial" w:cs="Arial"/>
        </w:rPr>
        <w:t>orders,</w:t>
      </w:r>
      <w:r w:rsidRPr="00AA50FC">
        <w:rPr>
          <w:rFonts w:ascii="Arial" w:hAnsi="Arial" w:cs="Arial"/>
        </w:rPr>
        <w:t xml:space="preserve"> </w:t>
      </w:r>
      <w:r w:rsidR="003825C1" w:rsidRPr="00D11625">
        <w:rPr>
          <w:rFonts w:ascii="Arial" w:hAnsi="Arial" w:cs="Arial"/>
        </w:rPr>
        <w:t>people</w:t>
      </w:r>
      <w:r w:rsidRPr="00AA50FC">
        <w:rPr>
          <w:rFonts w:ascii="Arial" w:hAnsi="Arial" w:cs="Arial"/>
        </w:rPr>
        <w:t xml:space="preserve"> </w:t>
      </w:r>
      <w:r w:rsidRPr="00D11625">
        <w:rPr>
          <w:rFonts w:ascii="Arial" w:hAnsi="Arial" w:cs="Arial"/>
        </w:rPr>
        <w:t>may</w:t>
      </w:r>
      <w:r w:rsidRPr="00AA50FC">
        <w:rPr>
          <w:rFonts w:ascii="Arial" w:hAnsi="Arial" w:cs="Arial"/>
        </w:rPr>
        <w:t xml:space="preserve"> </w:t>
      </w:r>
      <w:r w:rsidRPr="00D11625">
        <w:rPr>
          <w:rFonts w:ascii="Arial" w:hAnsi="Arial" w:cs="Arial"/>
        </w:rPr>
        <w:t>be</w:t>
      </w:r>
      <w:r w:rsidRPr="00AA50FC">
        <w:rPr>
          <w:rFonts w:ascii="Arial" w:hAnsi="Arial" w:cs="Arial"/>
        </w:rPr>
        <w:t xml:space="preserve"> </w:t>
      </w:r>
      <w:r w:rsidRPr="00D11625">
        <w:rPr>
          <w:rFonts w:ascii="Arial" w:hAnsi="Arial" w:cs="Arial"/>
        </w:rPr>
        <w:t>required</w:t>
      </w:r>
      <w:r w:rsidRPr="00AA50FC">
        <w:rPr>
          <w:rFonts w:ascii="Arial" w:hAnsi="Arial" w:cs="Arial"/>
        </w:rPr>
        <w:t xml:space="preserve"> </w:t>
      </w:r>
      <w:r w:rsidRPr="00D11625">
        <w:rPr>
          <w:rFonts w:ascii="Arial" w:hAnsi="Arial" w:cs="Arial"/>
        </w:rPr>
        <w:t>to</w:t>
      </w:r>
      <w:r w:rsidRPr="00AA50FC">
        <w:rPr>
          <w:rFonts w:ascii="Arial" w:hAnsi="Arial" w:cs="Arial"/>
        </w:rPr>
        <w:t xml:space="preserve"> </w:t>
      </w:r>
      <w:r w:rsidRPr="00D11625">
        <w:rPr>
          <w:rFonts w:ascii="Arial" w:hAnsi="Arial" w:cs="Arial"/>
        </w:rPr>
        <w:t>leave</w:t>
      </w:r>
      <w:r w:rsidRPr="00AA50FC">
        <w:rPr>
          <w:rFonts w:ascii="Arial" w:hAnsi="Arial" w:cs="Arial"/>
        </w:rPr>
        <w:t xml:space="preserve"> </w:t>
      </w:r>
      <w:r w:rsidRPr="00D11625">
        <w:rPr>
          <w:rFonts w:ascii="Arial" w:hAnsi="Arial" w:cs="Arial"/>
        </w:rPr>
        <w:t>a</w:t>
      </w:r>
      <w:r w:rsidRPr="00AA50FC">
        <w:rPr>
          <w:rFonts w:ascii="Arial" w:hAnsi="Arial" w:cs="Arial"/>
        </w:rPr>
        <w:t xml:space="preserve"> </w:t>
      </w:r>
      <w:r w:rsidRPr="00D11625">
        <w:rPr>
          <w:rFonts w:ascii="Arial" w:hAnsi="Arial" w:cs="Arial"/>
        </w:rPr>
        <w:t>meeting</w:t>
      </w:r>
      <w:r w:rsidRPr="00AA50FC">
        <w:rPr>
          <w:rFonts w:ascii="Arial" w:hAnsi="Arial" w:cs="Arial"/>
        </w:rPr>
        <w:t xml:space="preserve"> </w:t>
      </w:r>
      <w:r w:rsidRPr="00D11625">
        <w:rPr>
          <w:rFonts w:ascii="Arial" w:hAnsi="Arial" w:cs="Arial"/>
        </w:rPr>
        <w:t>of</w:t>
      </w:r>
      <w:r w:rsidRPr="00AA50FC">
        <w:rPr>
          <w:rFonts w:ascii="Arial" w:hAnsi="Arial" w:cs="Arial"/>
        </w:rPr>
        <w:t xml:space="preserve"> </w:t>
      </w:r>
      <w:r w:rsidRPr="00D11625">
        <w:rPr>
          <w:rFonts w:ascii="Arial" w:hAnsi="Arial" w:cs="Arial"/>
        </w:rPr>
        <w:t>the</w:t>
      </w:r>
      <w:r w:rsidRPr="00AA50FC">
        <w:rPr>
          <w:rFonts w:ascii="Arial" w:hAnsi="Arial" w:cs="Arial"/>
        </w:rPr>
        <w:t xml:space="preserve"> </w:t>
      </w:r>
      <w:r w:rsidR="00561651">
        <w:rPr>
          <w:rFonts w:ascii="Arial" w:hAnsi="Arial" w:cs="Arial"/>
        </w:rPr>
        <w:t>Council</w:t>
      </w:r>
      <w:r w:rsidRPr="00AA50FC">
        <w:rPr>
          <w:rFonts w:ascii="Arial" w:hAnsi="Arial" w:cs="Arial"/>
        </w:rPr>
        <w:t xml:space="preserve"> </w:t>
      </w:r>
      <w:r w:rsidRPr="00D11625">
        <w:rPr>
          <w:rFonts w:ascii="Arial" w:hAnsi="Arial" w:cs="Arial"/>
        </w:rPr>
        <w:t>and</w:t>
      </w:r>
      <w:r w:rsidRPr="00AA50FC">
        <w:rPr>
          <w:rFonts w:ascii="Arial" w:hAnsi="Arial" w:cs="Arial"/>
        </w:rPr>
        <w:t xml:space="preserve"> </w:t>
      </w:r>
      <w:r w:rsidRPr="00D11625">
        <w:rPr>
          <w:rFonts w:ascii="Arial" w:hAnsi="Arial" w:cs="Arial"/>
        </w:rPr>
        <w:t>its committees, if their disorderly behaviour obstructs the business of the meeting.</w:t>
      </w:r>
    </w:p>
    <w:p w14:paraId="57693E61" w14:textId="77777777" w:rsidR="00E5643D" w:rsidRPr="00D11625" w:rsidRDefault="00E5643D" w:rsidP="002300EE">
      <w:pPr>
        <w:pStyle w:val="BodyText"/>
        <w:spacing w:before="59"/>
        <w:ind w:right="-94"/>
        <w:rPr>
          <w:rFonts w:ascii="Arial" w:hAnsi="Arial" w:cs="Arial"/>
          <w:sz w:val="22"/>
          <w:szCs w:val="22"/>
        </w:rPr>
      </w:pPr>
    </w:p>
    <w:p w14:paraId="34684BF8" w14:textId="19846693" w:rsidR="00B84211" w:rsidRDefault="00276CC9" w:rsidP="00AA50FC">
      <w:pPr>
        <w:pStyle w:val="ListParagraph"/>
        <w:numPr>
          <w:ilvl w:val="0"/>
          <w:numId w:val="4"/>
        </w:numPr>
        <w:tabs>
          <w:tab w:val="left" w:pos="802"/>
          <w:tab w:val="left" w:pos="803"/>
        </w:tabs>
        <w:ind w:left="714" w:right="-96" w:hanging="357"/>
        <w:rPr>
          <w:rFonts w:ascii="Arial" w:hAnsi="Arial" w:cs="Arial"/>
        </w:rPr>
      </w:pPr>
      <w:r w:rsidRPr="00D11625">
        <w:rPr>
          <w:rFonts w:ascii="Arial" w:hAnsi="Arial" w:cs="Arial"/>
        </w:rPr>
        <w:t>Where</w:t>
      </w:r>
      <w:r w:rsidRPr="00AA50FC">
        <w:rPr>
          <w:rFonts w:ascii="Arial" w:hAnsi="Arial" w:cs="Arial"/>
        </w:rPr>
        <w:t xml:space="preserve"> </w:t>
      </w:r>
      <w:r w:rsidRPr="00D11625">
        <w:rPr>
          <w:rFonts w:ascii="Arial" w:hAnsi="Arial" w:cs="Arial"/>
        </w:rPr>
        <w:t>a</w:t>
      </w:r>
      <w:r w:rsidRPr="00AA50FC">
        <w:rPr>
          <w:rFonts w:ascii="Arial" w:hAnsi="Arial" w:cs="Arial"/>
        </w:rPr>
        <w:t xml:space="preserve"> </w:t>
      </w:r>
      <w:r w:rsidRPr="00D11625">
        <w:rPr>
          <w:rFonts w:ascii="Arial" w:hAnsi="Arial" w:cs="Arial"/>
        </w:rPr>
        <w:t>meeting</w:t>
      </w:r>
      <w:r w:rsidRPr="00AA50FC">
        <w:rPr>
          <w:rFonts w:ascii="Arial" w:hAnsi="Arial" w:cs="Arial"/>
        </w:rPr>
        <w:t xml:space="preserve"> </w:t>
      </w:r>
      <w:r w:rsidRPr="00D11625">
        <w:rPr>
          <w:rFonts w:ascii="Arial" w:hAnsi="Arial" w:cs="Arial"/>
        </w:rPr>
        <w:t>of</w:t>
      </w:r>
      <w:r w:rsidRPr="00AA50FC">
        <w:rPr>
          <w:rFonts w:ascii="Arial" w:hAnsi="Arial" w:cs="Arial"/>
        </w:rPr>
        <w:t xml:space="preserve"> </w:t>
      </w:r>
      <w:r w:rsidRPr="00D11625">
        <w:rPr>
          <w:rFonts w:ascii="Arial" w:hAnsi="Arial" w:cs="Arial"/>
        </w:rPr>
        <w:t>the</w:t>
      </w:r>
      <w:r w:rsidRPr="00AA50FC">
        <w:rPr>
          <w:rFonts w:ascii="Arial" w:hAnsi="Arial" w:cs="Arial"/>
        </w:rPr>
        <w:t xml:space="preserve"> </w:t>
      </w:r>
      <w:r w:rsidR="00561651">
        <w:rPr>
          <w:rFonts w:ascii="Arial" w:hAnsi="Arial" w:cs="Arial"/>
        </w:rPr>
        <w:t>Council</w:t>
      </w:r>
      <w:r w:rsidRPr="00AA50FC">
        <w:rPr>
          <w:rFonts w:ascii="Arial" w:hAnsi="Arial" w:cs="Arial"/>
        </w:rPr>
        <w:t xml:space="preserve"> </w:t>
      </w:r>
      <w:r w:rsidRPr="00D11625">
        <w:rPr>
          <w:rFonts w:ascii="Arial" w:hAnsi="Arial" w:cs="Arial"/>
        </w:rPr>
        <w:t>and</w:t>
      </w:r>
      <w:r w:rsidRPr="00AA50FC">
        <w:rPr>
          <w:rFonts w:ascii="Arial" w:hAnsi="Arial" w:cs="Arial"/>
        </w:rPr>
        <w:t xml:space="preserve"> </w:t>
      </w:r>
      <w:r w:rsidRPr="00D11625">
        <w:rPr>
          <w:rFonts w:ascii="Arial" w:hAnsi="Arial" w:cs="Arial"/>
        </w:rPr>
        <w:t>its</w:t>
      </w:r>
      <w:r w:rsidRPr="00AA50FC">
        <w:rPr>
          <w:rFonts w:ascii="Arial" w:hAnsi="Arial" w:cs="Arial"/>
        </w:rPr>
        <w:t xml:space="preserve"> </w:t>
      </w:r>
      <w:r w:rsidRPr="00D11625">
        <w:rPr>
          <w:rFonts w:ascii="Arial" w:hAnsi="Arial" w:cs="Arial"/>
        </w:rPr>
        <w:t>committees</w:t>
      </w:r>
      <w:r w:rsidRPr="00AA50FC">
        <w:rPr>
          <w:rFonts w:ascii="Arial" w:hAnsi="Arial" w:cs="Arial"/>
        </w:rPr>
        <w:t xml:space="preserve"> </w:t>
      </w:r>
      <w:r w:rsidRPr="00D11625">
        <w:rPr>
          <w:rFonts w:ascii="Arial" w:hAnsi="Arial" w:cs="Arial"/>
        </w:rPr>
        <w:t>include</w:t>
      </w:r>
      <w:r w:rsidRPr="00AA50FC">
        <w:rPr>
          <w:rFonts w:ascii="Arial" w:hAnsi="Arial" w:cs="Arial"/>
        </w:rPr>
        <w:t xml:space="preserve"> </w:t>
      </w:r>
      <w:r w:rsidRPr="00D11625">
        <w:rPr>
          <w:rFonts w:ascii="Arial" w:hAnsi="Arial" w:cs="Arial"/>
        </w:rPr>
        <w:t>an</w:t>
      </w:r>
      <w:r w:rsidRPr="00AA50FC">
        <w:rPr>
          <w:rFonts w:ascii="Arial" w:hAnsi="Arial" w:cs="Arial"/>
        </w:rPr>
        <w:t xml:space="preserve"> </w:t>
      </w:r>
      <w:r w:rsidRPr="00D11625">
        <w:rPr>
          <w:rFonts w:ascii="Arial" w:hAnsi="Arial" w:cs="Arial"/>
        </w:rPr>
        <w:t>opportunity</w:t>
      </w:r>
      <w:r w:rsidRPr="00AA50FC">
        <w:rPr>
          <w:rFonts w:ascii="Arial" w:hAnsi="Arial" w:cs="Arial"/>
        </w:rPr>
        <w:t xml:space="preserve"> </w:t>
      </w:r>
      <w:r w:rsidRPr="00D11625">
        <w:rPr>
          <w:rFonts w:ascii="Arial" w:hAnsi="Arial" w:cs="Arial"/>
        </w:rPr>
        <w:t>for</w:t>
      </w:r>
      <w:r w:rsidRPr="00AA50FC">
        <w:rPr>
          <w:rFonts w:ascii="Arial" w:hAnsi="Arial" w:cs="Arial"/>
        </w:rPr>
        <w:t xml:space="preserve"> </w:t>
      </w:r>
      <w:r w:rsidRPr="00D11625">
        <w:rPr>
          <w:rFonts w:ascii="Arial" w:hAnsi="Arial" w:cs="Arial"/>
        </w:rPr>
        <w:t>public</w:t>
      </w:r>
      <w:r w:rsidRPr="00AA50FC">
        <w:rPr>
          <w:rFonts w:ascii="Arial" w:hAnsi="Arial" w:cs="Arial"/>
        </w:rPr>
        <w:t xml:space="preserve"> </w:t>
      </w:r>
      <w:r w:rsidRPr="00D11625">
        <w:rPr>
          <w:rFonts w:ascii="Arial" w:hAnsi="Arial" w:cs="Arial"/>
        </w:rPr>
        <w:t>participation, the</w:t>
      </w:r>
      <w:r w:rsidRPr="00AA50FC">
        <w:rPr>
          <w:rFonts w:ascii="Arial" w:hAnsi="Arial" w:cs="Arial"/>
        </w:rPr>
        <w:t xml:space="preserve"> </w:t>
      </w:r>
      <w:r w:rsidRPr="00D11625">
        <w:rPr>
          <w:rFonts w:ascii="Arial" w:hAnsi="Arial" w:cs="Arial"/>
        </w:rPr>
        <w:t>media</w:t>
      </w:r>
      <w:r w:rsidRPr="00AA50FC">
        <w:rPr>
          <w:rFonts w:ascii="Arial" w:hAnsi="Arial" w:cs="Arial"/>
        </w:rPr>
        <w:t xml:space="preserve"> </w:t>
      </w:r>
      <w:r w:rsidRPr="00D11625">
        <w:rPr>
          <w:rFonts w:ascii="Arial" w:hAnsi="Arial" w:cs="Arial"/>
        </w:rPr>
        <w:t>may</w:t>
      </w:r>
      <w:r w:rsidRPr="00AA50FC">
        <w:rPr>
          <w:rFonts w:ascii="Arial" w:hAnsi="Arial" w:cs="Arial"/>
        </w:rPr>
        <w:t xml:space="preserve"> </w:t>
      </w:r>
      <w:r w:rsidRPr="00D11625">
        <w:rPr>
          <w:rFonts w:ascii="Arial" w:hAnsi="Arial" w:cs="Arial"/>
        </w:rPr>
        <w:t>speak</w:t>
      </w:r>
      <w:r w:rsidRPr="00AA50FC">
        <w:rPr>
          <w:rFonts w:ascii="Arial" w:hAnsi="Arial" w:cs="Arial"/>
        </w:rPr>
        <w:t xml:space="preserve"> </w:t>
      </w:r>
      <w:r w:rsidRPr="00D11625">
        <w:rPr>
          <w:rFonts w:ascii="Arial" w:hAnsi="Arial" w:cs="Arial"/>
        </w:rPr>
        <w:t>and</w:t>
      </w:r>
      <w:r w:rsidRPr="00AA50FC">
        <w:rPr>
          <w:rFonts w:ascii="Arial" w:hAnsi="Arial" w:cs="Arial"/>
        </w:rPr>
        <w:t xml:space="preserve"> </w:t>
      </w:r>
      <w:r w:rsidRPr="00D11625">
        <w:rPr>
          <w:rFonts w:ascii="Arial" w:hAnsi="Arial" w:cs="Arial"/>
        </w:rPr>
        <w:t>ask</w:t>
      </w:r>
      <w:r w:rsidRPr="00AA50FC">
        <w:rPr>
          <w:rFonts w:ascii="Arial" w:hAnsi="Arial" w:cs="Arial"/>
        </w:rPr>
        <w:t xml:space="preserve"> </w:t>
      </w:r>
      <w:r w:rsidRPr="00D11625">
        <w:rPr>
          <w:rFonts w:ascii="Arial" w:hAnsi="Arial" w:cs="Arial"/>
        </w:rPr>
        <w:t>questions.</w:t>
      </w:r>
      <w:r w:rsidRPr="00AA50FC">
        <w:rPr>
          <w:rFonts w:ascii="Arial" w:hAnsi="Arial" w:cs="Arial"/>
        </w:rPr>
        <w:t xml:space="preserve"> </w:t>
      </w:r>
      <w:r w:rsidRPr="00D11625">
        <w:rPr>
          <w:rFonts w:ascii="Arial" w:hAnsi="Arial" w:cs="Arial"/>
        </w:rPr>
        <w:t>Public</w:t>
      </w:r>
      <w:r w:rsidRPr="00AA50FC">
        <w:rPr>
          <w:rFonts w:ascii="Arial" w:hAnsi="Arial" w:cs="Arial"/>
        </w:rPr>
        <w:t xml:space="preserve"> </w:t>
      </w:r>
      <w:r w:rsidRPr="00D11625">
        <w:rPr>
          <w:rFonts w:ascii="Arial" w:hAnsi="Arial" w:cs="Arial"/>
        </w:rPr>
        <w:t>participation</w:t>
      </w:r>
      <w:r w:rsidRPr="00AA50FC">
        <w:rPr>
          <w:rFonts w:ascii="Arial" w:hAnsi="Arial" w:cs="Arial"/>
        </w:rPr>
        <w:t xml:space="preserve"> </w:t>
      </w:r>
      <w:r w:rsidRPr="00D11625">
        <w:rPr>
          <w:rFonts w:ascii="Arial" w:hAnsi="Arial" w:cs="Arial"/>
        </w:rPr>
        <w:t>is</w:t>
      </w:r>
      <w:r w:rsidRPr="00AA50FC">
        <w:rPr>
          <w:rFonts w:ascii="Arial" w:hAnsi="Arial" w:cs="Arial"/>
        </w:rPr>
        <w:t xml:space="preserve"> </w:t>
      </w:r>
      <w:r w:rsidRPr="00D11625">
        <w:rPr>
          <w:rFonts w:ascii="Arial" w:hAnsi="Arial" w:cs="Arial"/>
        </w:rPr>
        <w:t>regulated</w:t>
      </w:r>
      <w:r w:rsidRPr="00AA50FC">
        <w:rPr>
          <w:rFonts w:ascii="Arial" w:hAnsi="Arial" w:cs="Arial"/>
        </w:rPr>
        <w:t xml:space="preserve"> </w:t>
      </w:r>
      <w:r w:rsidRPr="00D11625">
        <w:rPr>
          <w:rFonts w:ascii="Arial" w:hAnsi="Arial" w:cs="Arial"/>
        </w:rPr>
        <w:t>by</w:t>
      </w:r>
      <w:r w:rsidRPr="00AA50FC">
        <w:rPr>
          <w:rFonts w:ascii="Arial" w:hAnsi="Arial" w:cs="Arial"/>
        </w:rPr>
        <w:t xml:space="preserve"> </w:t>
      </w:r>
      <w:r w:rsidRPr="00D11625">
        <w:rPr>
          <w:rFonts w:ascii="Arial" w:hAnsi="Arial" w:cs="Arial"/>
        </w:rPr>
        <w:t>the</w:t>
      </w:r>
      <w:r w:rsidRPr="00AA50FC">
        <w:rPr>
          <w:rFonts w:ascii="Arial" w:hAnsi="Arial" w:cs="Arial"/>
        </w:rPr>
        <w:t xml:space="preserve"> </w:t>
      </w:r>
      <w:r w:rsidR="00561651">
        <w:rPr>
          <w:rFonts w:ascii="Arial" w:hAnsi="Arial" w:cs="Arial"/>
        </w:rPr>
        <w:t>Council</w:t>
      </w:r>
      <w:r w:rsidRPr="00D11625">
        <w:rPr>
          <w:rFonts w:ascii="Arial" w:hAnsi="Arial" w:cs="Arial"/>
        </w:rPr>
        <w:t>’s</w:t>
      </w:r>
      <w:r w:rsidRPr="00AA50FC">
        <w:rPr>
          <w:rFonts w:ascii="Arial" w:hAnsi="Arial" w:cs="Arial"/>
        </w:rPr>
        <w:t xml:space="preserve"> </w:t>
      </w:r>
      <w:r w:rsidRPr="00D11625">
        <w:rPr>
          <w:rFonts w:ascii="Arial" w:hAnsi="Arial" w:cs="Arial"/>
        </w:rPr>
        <w:t xml:space="preserve">standing </w:t>
      </w:r>
      <w:r w:rsidRPr="00AA50FC">
        <w:rPr>
          <w:rFonts w:ascii="Arial" w:hAnsi="Arial" w:cs="Arial"/>
        </w:rPr>
        <w:t>orders.</w:t>
      </w:r>
      <w:r w:rsidR="007A12DE" w:rsidRPr="00AA50FC">
        <w:rPr>
          <w:rFonts w:ascii="Arial" w:hAnsi="Arial" w:cs="Arial"/>
        </w:rPr>
        <w:t xml:space="preserve"> The Chair of </w:t>
      </w:r>
      <w:r w:rsidR="00561651">
        <w:rPr>
          <w:rFonts w:ascii="Arial" w:hAnsi="Arial" w:cs="Arial"/>
        </w:rPr>
        <w:t>Council</w:t>
      </w:r>
      <w:r w:rsidR="007A12DE" w:rsidRPr="00AA50FC">
        <w:rPr>
          <w:rFonts w:ascii="Arial" w:hAnsi="Arial" w:cs="Arial"/>
        </w:rPr>
        <w:t xml:space="preserve"> will manage the public participation period.</w:t>
      </w:r>
      <w:r w:rsidR="00321A5F" w:rsidRPr="00AA50FC">
        <w:rPr>
          <w:rFonts w:ascii="Arial" w:hAnsi="Arial" w:cs="Arial"/>
        </w:rPr>
        <w:t xml:space="preserve"> </w:t>
      </w:r>
      <w:r w:rsidRPr="00D11625">
        <w:rPr>
          <w:rFonts w:ascii="Arial" w:hAnsi="Arial" w:cs="Arial"/>
        </w:rPr>
        <w:t>The photographing, recording, filming</w:t>
      </w:r>
      <w:r w:rsidRPr="00AA50FC">
        <w:rPr>
          <w:rFonts w:ascii="Arial" w:hAnsi="Arial" w:cs="Arial"/>
        </w:rPr>
        <w:t xml:space="preserve"> </w:t>
      </w:r>
      <w:r w:rsidRPr="00D11625">
        <w:rPr>
          <w:rFonts w:ascii="Arial" w:hAnsi="Arial" w:cs="Arial"/>
        </w:rPr>
        <w:t xml:space="preserve">or other reporting of a meeting of the </w:t>
      </w:r>
      <w:r w:rsidR="00561651">
        <w:rPr>
          <w:rFonts w:ascii="Arial" w:hAnsi="Arial" w:cs="Arial"/>
        </w:rPr>
        <w:t>Council</w:t>
      </w:r>
      <w:r w:rsidRPr="00D11625">
        <w:rPr>
          <w:rFonts w:ascii="Arial" w:hAnsi="Arial" w:cs="Arial"/>
        </w:rPr>
        <w:t xml:space="preserve"> and its committees</w:t>
      </w:r>
      <w:r w:rsidRPr="00AA50FC">
        <w:rPr>
          <w:rFonts w:ascii="Arial" w:hAnsi="Arial" w:cs="Arial"/>
        </w:rPr>
        <w:t xml:space="preserve"> </w:t>
      </w:r>
      <w:r w:rsidRPr="00D11625">
        <w:rPr>
          <w:rFonts w:ascii="Arial" w:hAnsi="Arial" w:cs="Arial"/>
        </w:rPr>
        <w:t>(which</w:t>
      </w:r>
      <w:r w:rsidRPr="00AA50FC">
        <w:rPr>
          <w:rFonts w:ascii="Arial" w:hAnsi="Arial" w:cs="Arial"/>
        </w:rPr>
        <w:t xml:space="preserve"> </w:t>
      </w:r>
      <w:r w:rsidRPr="00D11625">
        <w:rPr>
          <w:rFonts w:ascii="Arial" w:hAnsi="Arial" w:cs="Arial"/>
        </w:rPr>
        <w:t>includes</w:t>
      </w:r>
      <w:r w:rsidRPr="00AA50FC">
        <w:rPr>
          <w:rFonts w:ascii="Arial" w:hAnsi="Arial" w:cs="Arial"/>
        </w:rPr>
        <w:t xml:space="preserve"> </w:t>
      </w:r>
      <w:r w:rsidRPr="00D11625">
        <w:rPr>
          <w:rFonts w:ascii="Arial" w:hAnsi="Arial" w:cs="Arial"/>
        </w:rPr>
        <w:t>e.g.</w:t>
      </w:r>
      <w:r w:rsidRPr="00AA50FC">
        <w:rPr>
          <w:rFonts w:ascii="Arial" w:hAnsi="Arial" w:cs="Arial"/>
        </w:rPr>
        <w:t xml:space="preserve"> </w:t>
      </w:r>
      <w:r w:rsidRPr="00D11625">
        <w:rPr>
          <w:rFonts w:ascii="Arial" w:hAnsi="Arial" w:cs="Arial"/>
        </w:rPr>
        <w:t>using</w:t>
      </w:r>
      <w:r w:rsidRPr="00AA50FC">
        <w:rPr>
          <w:rFonts w:ascii="Arial" w:hAnsi="Arial" w:cs="Arial"/>
        </w:rPr>
        <w:t xml:space="preserve"> </w:t>
      </w:r>
      <w:r w:rsidRPr="00D11625">
        <w:rPr>
          <w:rFonts w:ascii="Arial" w:hAnsi="Arial" w:cs="Arial"/>
        </w:rPr>
        <w:t>a</w:t>
      </w:r>
      <w:r w:rsidRPr="00AA50FC">
        <w:rPr>
          <w:rFonts w:ascii="Arial" w:hAnsi="Arial" w:cs="Arial"/>
        </w:rPr>
        <w:t xml:space="preserve"> </w:t>
      </w:r>
      <w:r w:rsidRPr="00D11625">
        <w:rPr>
          <w:rFonts w:ascii="Arial" w:hAnsi="Arial" w:cs="Arial"/>
        </w:rPr>
        <w:t>mobile</w:t>
      </w:r>
      <w:r w:rsidRPr="00AA50FC">
        <w:rPr>
          <w:rFonts w:ascii="Arial" w:hAnsi="Arial" w:cs="Arial"/>
        </w:rPr>
        <w:t xml:space="preserve"> </w:t>
      </w:r>
      <w:r w:rsidRPr="00D11625">
        <w:rPr>
          <w:rFonts w:ascii="Arial" w:hAnsi="Arial" w:cs="Arial"/>
        </w:rPr>
        <w:t>phone</w:t>
      </w:r>
      <w:r w:rsidRPr="00AA50FC">
        <w:rPr>
          <w:rFonts w:ascii="Arial" w:hAnsi="Arial" w:cs="Arial"/>
        </w:rPr>
        <w:t xml:space="preserve"> </w:t>
      </w:r>
      <w:r w:rsidRPr="00D11625">
        <w:rPr>
          <w:rFonts w:ascii="Arial" w:hAnsi="Arial" w:cs="Arial"/>
        </w:rPr>
        <w:t>or</w:t>
      </w:r>
      <w:r w:rsidRPr="00AA50FC">
        <w:rPr>
          <w:rFonts w:ascii="Arial" w:hAnsi="Arial" w:cs="Arial"/>
        </w:rPr>
        <w:t xml:space="preserve"> </w:t>
      </w:r>
      <w:r w:rsidRPr="00D11625">
        <w:rPr>
          <w:rFonts w:ascii="Arial" w:hAnsi="Arial" w:cs="Arial"/>
        </w:rPr>
        <w:t>tablet,</w:t>
      </w:r>
      <w:r w:rsidRPr="00AA50FC">
        <w:rPr>
          <w:rFonts w:ascii="Arial" w:hAnsi="Arial" w:cs="Arial"/>
        </w:rPr>
        <w:t xml:space="preserve"> </w:t>
      </w:r>
      <w:r w:rsidRPr="00D11625">
        <w:rPr>
          <w:rFonts w:ascii="Arial" w:hAnsi="Arial" w:cs="Arial"/>
        </w:rPr>
        <w:t>recording</w:t>
      </w:r>
      <w:r w:rsidRPr="00AA50FC">
        <w:rPr>
          <w:rFonts w:ascii="Arial" w:hAnsi="Arial" w:cs="Arial"/>
        </w:rPr>
        <w:t xml:space="preserve"> </w:t>
      </w:r>
      <w:r w:rsidRPr="00D11625">
        <w:rPr>
          <w:rFonts w:ascii="Arial" w:hAnsi="Arial" w:cs="Arial"/>
        </w:rPr>
        <w:t>for</w:t>
      </w:r>
      <w:r w:rsidRPr="00AA50FC">
        <w:rPr>
          <w:rFonts w:ascii="Arial" w:hAnsi="Arial" w:cs="Arial"/>
        </w:rPr>
        <w:t xml:space="preserve"> </w:t>
      </w:r>
      <w:r w:rsidRPr="00D11625">
        <w:rPr>
          <w:rFonts w:ascii="Arial" w:hAnsi="Arial" w:cs="Arial"/>
        </w:rPr>
        <w:t>a</w:t>
      </w:r>
      <w:r w:rsidRPr="00AA50FC">
        <w:rPr>
          <w:rFonts w:ascii="Arial" w:hAnsi="Arial" w:cs="Arial"/>
        </w:rPr>
        <w:t xml:space="preserve"> </w:t>
      </w:r>
      <w:r w:rsidRPr="00D11625">
        <w:rPr>
          <w:rFonts w:ascii="Arial" w:hAnsi="Arial" w:cs="Arial"/>
        </w:rPr>
        <w:t>TV/radio</w:t>
      </w:r>
      <w:r w:rsidRPr="00AA50FC">
        <w:rPr>
          <w:rFonts w:ascii="Arial" w:hAnsi="Arial" w:cs="Arial"/>
        </w:rPr>
        <w:t xml:space="preserve"> </w:t>
      </w:r>
      <w:r w:rsidRPr="00D11625">
        <w:rPr>
          <w:rFonts w:ascii="Arial" w:hAnsi="Arial" w:cs="Arial"/>
        </w:rPr>
        <w:t>broadcast, providing commentary on blogs, web forums,</w:t>
      </w:r>
      <w:r w:rsidRPr="00AA50FC">
        <w:rPr>
          <w:rFonts w:ascii="Arial" w:hAnsi="Arial" w:cs="Arial"/>
        </w:rPr>
        <w:t xml:space="preserve"> </w:t>
      </w:r>
      <w:r w:rsidRPr="00D11625">
        <w:rPr>
          <w:rFonts w:ascii="Arial" w:hAnsi="Arial" w:cs="Arial"/>
        </w:rPr>
        <w:t>or social networking sites such as Twitter, Facebook and</w:t>
      </w:r>
      <w:r w:rsidRPr="00AA50FC">
        <w:rPr>
          <w:rFonts w:ascii="Arial" w:hAnsi="Arial" w:cs="Arial"/>
        </w:rPr>
        <w:t xml:space="preserve"> </w:t>
      </w:r>
      <w:r w:rsidRPr="00D11625">
        <w:rPr>
          <w:rFonts w:ascii="Arial" w:hAnsi="Arial" w:cs="Arial"/>
        </w:rPr>
        <w:t>YouTube)</w:t>
      </w:r>
      <w:r w:rsidRPr="00AA50FC">
        <w:rPr>
          <w:rFonts w:ascii="Arial" w:hAnsi="Arial" w:cs="Arial"/>
        </w:rPr>
        <w:t xml:space="preserve"> </w:t>
      </w:r>
      <w:r w:rsidRPr="00D11625">
        <w:rPr>
          <w:rFonts w:ascii="Arial" w:hAnsi="Arial" w:cs="Arial"/>
        </w:rPr>
        <w:t>which</w:t>
      </w:r>
      <w:r w:rsidRPr="00AA50FC">
        <w:rPr>
          <w:rFonts w:ascii="Arial" w:hAnsi="Arial" w:cs="Arial"/>
        </w:rPr>
        <w:t xml:space="preserve"> </w:t>
      </w:r>
      <w:r w:rsidRPr="00D11625">
        <w:rPr>
          <w:rFonts w:ascii="Arial" w:hAnsi="Arial" w:cs="Arial"/>
        </w:rPr>
        <w:t>enable</w:t>
      </w:r>
      <w:r w:rsidRPr="00AA50FC">
        <w:rPr>
          <w:rFonts w:ascii="Arial" w:hAnsi="Arial" w:cs="Arial"/>
        </w:rPr>
        <w:t xml:space="preserve"> </w:t>
      </w:r>
      <w:r w:rsidRPr="00D11625">
        <w:rPr>
          <w:rFonts w:ascii="Arial" w:hAnsi="Arial" w:cs="Arial"/>
        </w:rPr>
        <w:t>a</w:t>
      </w:r>
      <w:r w:rsidRPr="00AA50FC">
        <w:rPr>
          <w:rFonts w:ascii="Arial" w:hAnsi="Arial" w:cs="Arial"/>
        </w:rPr>
        <w:t xml:space="preserve"> </w:t>
      </w:r>
      <w:r w:rsidRPr="00D11625">
        <w:rPr>
          <w:rFonts w:ascii="Arial" w:hAnsi="Arial" w:cs="Arial"/>
        </w:rPr>
        <w:t>person</w:t>
      </w:r>
      <w:r w:rsidRPr="00AA50FC">
        <w:rPr>
          <w:rFonts w:ascii="Arial" w:hAnsi="Arial" w:cs="Arial"/>
        </w:rPr>
        <w:t xml:space="preserve"> </w:t>
      </w:r>
      <w:r w:rsidRPr="00D11625">
        <w:rPr>
          <w:rFonts w:ascii="Arial" w:hAnsi="Arial" w:cs="Arial"/>
        </w:rPr>
        <w:t>not</w:t>
      </w:r>
      <w:r w:rsidRPr="00AA50FC">
        <w:rPr>
          <w:rFonts w:ascii="Arial" w:hAnsi="Arial" w:cs="Arial"/>
        </w:rPr>
        <w:t xml:space="preserve"> </w:t>
      </w:r>
      <w:r w:rsidRPr="00D11625">
        <w:rPr>
          <w:rFonts w:ascii="Arial" w:hAnsi="Arial" w:cs="Arial"/>
        </w:rPr>
        <w:t>at</w:t>
      </w:r>
      <w:r w:rsidRPr="00AA50FC">
        <w:rPr>
          <w:rFonts w:ascii="Arial" w:hAnsi="Arial" w:cs="Arial"/>
        </w:rPr>
        <w:t xml:space="preserve"> </w:t>
      </w:r>
      <w:r w:rsidRPr="00D11625">
        <w:rPr>
          <w:rFonts w:ascii="Arial" w:hAnsi="Arial" w:cs="Arial"/>
        </w:rPr>
        <w:t>the</w:t>
      </w:r>
      <w:r w:rsidRPr="00AA50FC">
        <w:rPr>
          <w:rFonts w:ascii="Arial" w:hAnsi="Arial" w:cs="Arial"/>
        </w:rPr>
        <w:t xml:space="preserve"> </w:t>
      </w:r>
      <w:r w:rsidRPr="00D11625">
        <w:rPr>
          <w:rFonts w:ascii="Arial" w:hAnsi="Arial" w:cs="Arial"/>
        </w:rPr>
        <w:t>meeting</w:t>
      </w:r>
      <w:r w:rsidRPr="00AA50FC">
        <w:rPr>
          <w:rFonts w:ascii="Arial" w:hAnsi="Arial" w:cs="Arial"/>
        </w:rPr>
        <w:t xml:space="preserve"> </w:t>
      </w:r>
      <w:r w:rsidRPr="00D11625">
        <w:rPr>
          <w:rFonts w:ascii="Arial" w:hAnsi="Arial" w:cs="Arial"/>
        </w:rPr>
        <w:t>to</w:t>
      </w:r>
      <w:r w:rsidRPr="00AA50FC">
        <w:rPr>
          <w:rFonts w:ascii="Arial" w:hAnsi="Arial" w:cs="Arial"/>
        </w:rPr>
        <w:t xml:space="preserve"> </w:t>
      </w:r>
      <w:r w:rsidRPr="00D11625">
        <w:rPr>
          <w:rFonts w:ascii="Arial" w:hAnsi="Arial" w:cs="Arial"/>
        </w:rPr>
        <w:t>see,</w:t>
      </w:r>
      <w:r w:rsidRPr="00AA50FC">
        <w:rPr>
          <w:rFonts w:ascii="Arial" w:hAnsi="Arial" w:cs="Arial"/>
        </w:rPr>
        <w:t xml:space="preserve"> </w:t>
      </w:r>
      <w:r w:rsidRPr="00D11625">
        <w:rPr>
          <w:rFonts w:ascii="Arial" w:hAnsi="Arial" w:cs="Arial"/>
        </w:rPr>
        <w:t>hear</w:t>
      </w:r>
      <w:r w:rsidRPr="00AA50FC">
        <w:rPr>
          <w:rFonts w:ascii="Arial" w:hAnsi="Arial" w:cs="Arial"/>
        </w:rPr>
        <w:t xml:space="preserve"> </w:t>
      </w:r>
      <w:r w:rsidRPr="00D11625">
        <w:rPr>
          <w:rFonts w:ascii="Arial" w:hAnsi="Arial" w:cs="Arial"/>
        </w:rPr>
        <w:t>or</w:t>
      </w:r>
      <w:r w:rsidRPr="00AA50FC">
        <w:rPr>
          <w:rFonts w:ascii="Arial" w:hAnsi="Arial" w:cs="Arial"/>
        </w:rPr>
        <w:t xml:space="preserve"> </w:t>
      </w:r>
      <w:r w:rsidRPr="00D11625">
        <w:rPr>
          <w:rFonts w:ascii="Arial" w:hAnsi="Arial" w:cs="Arial"/>
        </w:rPr>
        <w:t>be</w:t>
      </w:r>
      <w:r w:rsidRPr="00AA50FC">
        <w:rPr>
          <w:rFonts w:ascii="Arial" w:hAnsi="Arial" w:cs="Arial"/>
        </w:rPr>
        <w:t xml:space="preserve"> </w:t>
      </w:r>
      <w:r w:rsidRPr="00D11625">
        <w:rPr>
          <w:rFonts w:ascii="Arial" w:hAnsi="Arial" w:cs="Arial"/>
        </w:rPr>
        <w:t>given</w:t>
      </w:r>
      <w:r w:rsidRPr="00AA50FC">
        <w:rPr>
          <w:rFonts w:ascii="Arial" w:hAnsi="Arial" w:cs="Arial"/>
        </w:rPr>
        <w:t xml:space="preserve"> </w:t>
      </w:r>
      <w:r w:rsidRPr="00D11625">
        <w:rPr>
          <w:rFonts w:ascii="Arial" w:hAnsi="Arial" w:cs="Arial"/>
        </w:rPr>
        <w:t>commentary</w:t>
      </w:r>
      <w:r w:rsidRPr="00AA50FC">
        <w:rPr>
          <w:rFonts w:ascii="Arial" w:hAnsi="Arial" w:cs="Arial"/>
        </w:rPr>
        <w:t xml:space="preserve"> </w:t>
      </w:r>
      <w:r w:rsidRPr="00D11625">
        <w:rPr>
          <w:rFonts w:ascii="Arial" w:hAnsi="Arial" w:cs="Arial"/>
        </w:rPr>
        <w:t>about the meeting</w:t>
      </w:r>
      <w:r w:rsidRPr="00AA50FC">
        <w:rPr>
          <w:rFonts w:ascii="Arial" w:hAnsi="Arial" w:cs="Arial"/>
        </w:rPr>
        <w:t xml:space="preserve"> </w:t>
      </w:r>
      <w:r w:rsidRPr="00D11625">
        <w:rPr>
          <w:rFonts w:ascii="Arial" w:hAnsi="Arial" w:cs="Arial"/>
        </w:rPr>
        <w:t>is permitted unless</w:t>
      </w:r>
      <w:r w:rsidR="00B84211">
        <w:rPr>
          <w:rFonts w:ascii="Arial" w:hAnsi="Arial" w:cs="Arial"/>
        </w:rPr>
        <w:t>:</w:t>
      </w:r>
    </w:p>
    <w:p w14:paraId="203740B0" w14:textId="77777777" w:rsidR="00B84211" w:rsidRPr="00B84211" w:rsidRDefault="00B84211" w:rsidP="00B84211">
      <w:pPr>
        <w:pStyle w:val="ListParagraph"/>
        <w:rPr>
          <w:rFonts w:ascii="Arial" w:hAnsi="Arial" w:cs="Arial"/>
        </w:rPr>
      </w:pPr>
    </w:p>
    <w:p w14:paraId="6B5A0A46" w14:textId="7849058E" w:rsidR="00B84211" w:rsidRPr="00B84211" w:rsidRDefault="00276CC9" w:rsidP="00B84211">
      <w:pPr>
        <w:pStyle w:val="ListParagraph"/>
        <w:numPr>
          <w:ilvl w:val="0"/>
          <w:numId w:val="5"/>
        </w:numPr>
        <w:tabs>
          <w:tab w:val="left" w:pos="802"/>
          <w:tab w:val="left" w:pos="803"/>
        </w:tabs>
        <w:ind w:right="-96"/>
        <w:rPr>
          <w:rFonts w:ascii="Arial" w:hAnsi="Arial" w:cs="Arial"/>
        </w:rPr>
      </w:pPr>
      <w:r w:rsidRPr="00B84211">
        <w:rPr>
          <w:rFonts w:ascii="Arial" w:hAnsi="Arial" w:cs="Arial"/>
        </w:rPr>
        <w:t>the meeting has resolved to hold all or part of the meeting without the public present</w:t>
      </w:r>
      <w:r w:rsidR="00B84211" w:rsidRPr="00B84211">
        <w:rPr>
          <w:rFonts w:ascii="Arial" w:hAnsi="Arial" w:cs="Arial"/>
        </w:rPr>
        <w:t>,</w:t>
      </w:r>
      <w:r w:rsidRPr="00B84211">
        <w:rPr>
          <w:rFonts w:ascii="Arial" w:hAnsi="Arial" w:cs="Arial"/>
        </w:rPr>
        <w:t xml:space="preserve"> or </w:t>
      </w:r>
    </w:p>
    <w:p w14:paraId="49130E85" w14:textId="77777777" w:rsidR="00B84211" w:rsidRDefault="00276CC9" w:rsidP="00B84211">
      <w:pPr>
        <w:pStyle w:val="ListParagraph"/>
        <w:numPr>
          <w:ilvl w:val="0"/>
          <w:numId w:val="5"/>
        </w:numPr>
        <w:tabs>
          <w:tab w:val="left" w:pos="802"/>
          <w:tab w:val="left" w:pos="803"/>
        </w:tabs>
        <w:ind w:right="-96"/>
        <w:rPr>
          <w:rFonts w:ascii="Arial" w:hAnsi="Arial" w:cs="Arial"/>
        </w:rPr>
      </w:pPr>
      <w:r w:rsidRPr="00B84211">
        <w:rPr>
          <w:rFonts w:ascii="Arial" w:hAnsi="Arial" w:cs="Arial"/>
        </w:rPr>
        <w:t>such activities disrupt the proceedings</w:t>
      </w:r>
      <w:r w:rsidR="00B84211">
        <w:rPr>
          <w:rFonts w:ascii="Arial" w:hAnsi="Arial" w:cs="Arial"/>
        </w:rPr>
        <w:t>,</w:t>
      </w:r>
      <w:r w:rsidRPr="00B84211">
        <w:rPr>
          <w:rFonts w:ascii="Arial" w:hAnsi="Arial" w:cs="Arial"/>
        </w:rPr>
        <w:t xml:space="preserve"> or </w:t>
      </w:r>
    </w:p>
    <w:p w14:paraId="57693E64" w14:textId="5DE8BFFA" w:rsidR="00E5643D" w:rsidRPr="00B84211" w:rsidRDefault="00276CC9" w:rsidP="00B84211">
      <w:pPr>
        <w:pStyle w:val="ListParagraph"/>
        <w:numPr>
          <w:ilvl w:val="0"/>
          <w:numId w:val="5"/>
        </w:numPr>
        <w:tabs>
          <w:tab w:val="left" w:pos="802"/>
          <w:tab w:val="left" w:pos="803"/>
        </w:tabs>
        <w:ind w:right="-96"/>
        <w:rPr>
          <w:rFonts w:ascii="Arial" w:hAnsi="Arial" w:cs="Arial"/>
        </w:rPr>
      </w:pPr>
      <w:r w:rsidRPr="00B84211">
        <w:rPr>
          <w:rFonts w:ascii="Arial" w:hAnsi="Arial" w:cs="Arial"/>
        </w:rPr>
        <w:t>paragraphs</w:t>
      </w:r>
      <w:r w:rsidR="00B84211">
        <w:rPr>
          <w:rFonts w:ascii="Arial" w:hAnsi="Arial" w:cs="Arial"/>
        </w:rPr>
        <w:t xml:space="preserve"> 11</w:t>
      </w:r>
      <w:r w:rsidRPr="00B84211">
        <w:rPr>
          <w:rFonts w:ascii="Arial" w:hAnsi="Arial" w:cs="Arial"/>
        </w:rPr>
        <w:t xml:space="preserve"> and 1</w:t>
      </w:r>
      <w:r w:rsidR="00B84211">
        <w:rPr>
          <w:rFonts w:ascii="Arial" w:hAnsi="Arial" w:cs="Arial"/>
        </w:rPr>
        <w:t>2 below</w:t>
      </w:r>
      <w:r w:rsidRPr="00B84211">
        <w:rPr>
          <w:rFonts w:ascii="Arial" w:hAnsi="Arial" w:cs="Arial"/>
        </w:rPr>
        <w:t xml:space="preserve"> apply.</w:t>
      </w:r>
    </w:p>
    <w:p w14:paraId="57693E65" w14:textId="77777777" w:rsidR="00E5643D" w:rsidRPr="00D11625" w:rsidRDefault="00E5643D" w:rsidP="002300EE">
      <w:pPr>
        <w:pStyle w:val="BodyText"/>
        <w:spacing w:before="43"/>
        <w:ind w:right="-94"/>
        <w:rPr>
          <w:rFonts w:ascii="Arial" w:hAnsi="Arial" w:cs="Arial"/>
          <w:sz w:val="22"/>
          <w:szCs w:val="22"/>
        </w:rPr>
      </w:pPr>
    </w:p>
    <w:p w14:paraId="57693E66" w14:textId="020EA161" w:rsidR="00E5643D" w:rsidRPr="00D11625" w:rsidRDefault="00276CC9" w:rsidP="00AA50FC">
      <w:pPr>
        <w:pStyle w:val="ListParagraph"/>
        <w:numPr>
          <w:ilvl w:val="0"/>
          <w:numId w:val="4"/>
        </w:numPr>
        <w:tabs>
          <w:tab w:val="left" w:pos="802"/>
          <w:tab w:val="left" w:pos="803"/>
        </w:tabs>
        <w:ind w:left="714" w:right="-96" w:hanging="357"/>
        <w:rPr>
          <w:rFonts w:ascii="Arial" w:hAnsi="Arial" w:cs="Arial"/>
        </w:rPr>
      </w:pPr>
      <w:r w:rsidRPr="00D11625">
        <w:rPr>
          <w:rFonts w:ascii="Arial" w:hAnsi="Arial" w:cs="Arial"/>
        </w:rPr>
        <w:t>The</w:t>
      </w:r>
      <w:r w:rsidRPr="00AA50FC">
        <w:rPr>
          <w:rFonts w:ascii="Arial" w:hAnsi="Arial" w:cs="Arial"/>
        </w:rPr>
        <w:t xml:space="preserve"> </w:t>
      </w:r>
      <w:r w:rsidRPr="00D11625">
        <w:rPr>
          <w:rFonts w:ascii="Arial" w:hAnsi="Arial" w:cs="Arial"/>
        </w:rPr>
        <w:t>photographing,</w:t>
      </w:r>
      <w:r w:rsidRPr="00AA50FC">
        <w:rPr>
          <w:rFonts w:ascii="Arial" w:hAnsi="Arial" w:cs="Arial"/>
        </w:rPr>
        <w:t xml:space="preserve"> </w:t>
      </w:r>
      <w:r w:rsidRPr="00D11625">
        <w:rPr>
          <w:rFonts w:ascii="Arial" w:hAnsi="Arial" w:cs="Arial"/>
        </w:rPr>
        <w:t>recording,</w:t>
      </w:r>
      <w:r w:rsidRPr="00AA50FC">
        <w:rPr>
          <w:rFonts w:ascii="Arial" w:hAnsi="Arial" w:cs="Arial"/>
        </w:rPr>
        <w:t xml:space="preserve"> </w:t>
      </w:r>
      <w:r w:rsidRPr="00D11625">
        <w:rPr>
          <w:rFonts w:ascii="Arial" w:hAnsi="Arial" w:cs="Arial"/>
        </w:rPr>
        <w:t>filming</w:t>
      </w:r>
      <w:r w:rsidRPr="00AA50FC">
        <w:rPr>
          <w:rFonts w:ascii="Arial" w:hAnsi="Arial" w:cs="Arial"/>
        </w:rPr>
        <w:t xml:space="preserve"> </w:t>
      </w:r>
      <w:r w:rsidRPr="00D11625">
        <w:rPr>
          <w:rFonts w:ascii="Arial" w:hAnsi="Arial" w:cs="Arial"/>
        </w:rPr>
        <w:t>or</w:t>
      </w:r>
      <w:r w:rsidRPr="00AA50FC">
        <w:rPr>
          <w:rFonts w:ascii="Arial" w:hAnsi="Arial" w:cs="Arial"/>
        </w:rPr>
        <w:t xml:space="preserve"> </w:t>
      </w:r>
      <w:r w:rsidRPr="00D11625">
        <w:rPr>
          <w:rFonts w:ascii="Arial" w:hAnsi="Arial" w:cs="Arial"/>
        </w:rPr>
        <w:t>other</w:t>
      </w:r>
      <w:r w:rsidRPr="00AA50FC">
        <w:rPr>
          <w:rFonts w:ascii="Arial" w:hAnsi="Arial" w:cs="Arial"/>
        </w:rPr>
        <w:t xml:space="preserve"> </w:t>
      </w:r>
      <w:r w:rsidRPr="00D11625">
        <w:rPr>
          <w:rFonts w:ascii="Arial" w:hAnsi="Arial" w:cs="Arial"/>
        </w:rPr>
        <w:t>reporting</w:t>
      </w:r>
      <w:r w:rsidRPr="00AA50FC">
        <w:rPr>
          <w:rFonts w:ascii="Arial" w:hAnsi="Arial" w:cs="Arial"/>
        </w:rPr>
        <w:t xml:space="preserve"> </w:t>
      </w:r>
      <w:r w:rsidRPr="00D11625">
        <w:rPr>
          <w:rFonts w:ascii="Arial" w:hAnsi="Arial" w:cs="Arial"/>
        </w:rPr>
        <w:t>of</w:t>
      </w:r>
      <w:r w:rsidRPr="00AA50FC">
        <w:rPr>
          <w:rFonts w:ascii="Arial" w:hAnsi="Arial" w:cs="Arial"/>
        </w:rPr>
        <w:t xml:space="preserve"> </w:t>
      </w:r>
      <w:r w:rsidRPr="00D11625">
        <w:rPr>
          <w:rFonts w:ascii="Arial" w:hAnsi="Arial" w:cs="Arial"/>
        </w:rPr>
        <w:t>a</w:t>
      </w:r>
      <w:r w:rsidRPr="00AA50FC">
        <w:rPr>
          <w:rFonts w:ascii="Arial" w:hAnsi="Arial" w:cs="Arial"/>
        </w:rPr>
        <w:t xml:space="preserve"> </w:t>
      </w:r>
      <w:r w:rsidRPr="00D11625">
        <w:rPr>
          <w:rFonts w:ascii="Arial" w:hAnsi="Arial" w:cs="Arial"/>
        </w:rPr>
        <w:t>child</w:t>
      </w:r>
      <w:r w:rsidRPr="00AA50FC">
        <w:rPr>
          <w:rFonts w:ascii="Arial" w:hAnsi="Arial" w:cs="Arial"/>
        </w:rPr>
        <w:t xml:space="preserve"> </w:t>
      </w:r>
      <w:r w:rsidRPr="00D11625">
        <w:rPr>
          <w:rFonts w:ascii="Arial" w:hAnsi="Arial" w:cs="Arial"/>
        </w:rPr>
        <w:t>or</w:t>
      </w:r>
      <w:r w:rsidRPr="00AA50FC">
        <w:rPr>
          <w:rFonts w:ascii="Arial" w:hAnsi="Arial" w:cs="Arial"/>
        </w:rPr>
        <w:t xml:space="preserve"> </w:t>
      </w:r>
      <w:r w:rsidRPr="00D11625">
        <w:rPr>
          <w:rFonts w:ascii="Arial" w:hAnsi="Arial" w:cs="Arial"/>
        </w:rPr>
        <w:t>vulnerable</w:t>
      </w:r>
      <w:r w:rsidRPr="00AA50FC">
        <w:rPr>
          <w:rFonts w:ascii="Arial" w:hAnsi="Arial" w:cs="Arial"/>
        </w:rPr>
        <w:t xml:space="preserve"> </w:t>
      </w:r>
      <w:r w:rsidRPr="00D11625">
        <w:rPr>
          <w:rFonts w:ascii="Arial" w:hAnsi="Arial" w:cs="Arial"/>
        </w:rPr>
        <w:t>adult</w:t>
      </w:r>
      <w:r w:rsidRPr="00AA50FC">
        <w:rPr>
          <w:rFonts w:ascii="Arial" w:hAnsi="Arial" w:cs="Arial"/>
        </w:rPr>
        <w:t xml:space="preserve"> </w:t>
      </w:r>
      <w:r w:rsidRPr="00D11625">
        <w:rPr>
          <w:rFonts w:ascii="Arial" w:hAnsi="Arial" w:cs="Arial"/>
        </w:rPr>
        <w:t>at</w:t>
      </w:r>
      <w:r w:rsidRPr="00AA50FC">
        <w:rPr>
          <w:rFonts w:ascii="Arial" w:hAnsi="Arial" w:cs="Arial"/>
        </w:rPr>
        <w:t xml:space="preserve"> </w:t>
      </w:r>
      <w:r w:rsidRPr="00D11625">
        <w:rPr>
          <w:rFonts w:ascii="Arial" w:hAnsi="Arial" w:cs="Arial"/>
        </w:rPr>
        <w:t>a</w:t>
      </w:r>
      <w:r w:rsidRPr="00AA50FC">
        <w:rPr>
          <w:rFonts w:ascii="Arial" w:hAnsi="Arial" w:cs="Arial"/>
        </w:rPr>
        <w:t xml:space="preserve"> </w:t>
      </w:r>
      <w:r w:rsidR="00561651">
        <w:rPr>
          <w:rFonts w:ascii="Arial" w:hAnsi="Arial" w:cs="Arial"/>
        </w:rPr>
        <w:t>Council</w:t>
      </w:r>
      <w:r w:rsidRPr="00AA50FC">
        <w:rPr>
          <w:rFonts w:ascii="Arial" w:hAnsi="Arial" w:cs="Arial"/>
        </w:rPr>
        <w:t xml:space="preserve"> </w:t>
      </w:r>
      <w:r w:rsidRPr="00D11625">
        <w:rPr>
          <w:rFonts w:ascii="Arial" w:hAnsi="Arial" w:cs="Arial"/>
        </w:rPr>
        <w:t>or committee meeting</w:t>
      </w:r>
      <w:r w:rsidRPr="00AA50FC">
        <w:rPr>
          <w:rFonts w:ascii="Arial" w:hAnsi="Arial" w:cs="Arial"/>
        </w:rPr>
        <w:t xml:space="preserve"> </w:t>
      </w:r>
      <w:r w:rsidRPr="00D11625">
        <w:rPr>
          <w:rFonts w:ascii="Arial" w:hAnsi="Arial" w:cs="Arial"/>
        </w:rPr>
        <w:t>is not permitted unless an adult responsible for them has given permission.</w:t>
      </w:r>
    </w:p>
    <w:p w14:paraId="57693E67" w14:textId="77777777" w:rsidR="00E5643D" w:rsidRPr="00D11625" w:rsidRDefault="00E5643D" w:rsidP="002300EE">
      <w:pPr>
        <w:pStyle w:val="BodyText"/>
        <w:spacing w:before="45"/>
        <w:ind w:right="-94"/>
        <w:rPr>
          <w:rFonts w:ascii="Arial" w:hAnsi="Arial" w:cs="Arial"/>
          <w:sz w:val="22"/>
          <w:szCs w:val="22"/>
        </w:rPr>
      </w:pPr>
    </w:p>
    <w:p w14:paraId="57693E68" w14:textId="0665C925" w:rsidR="00E5643D" w:rsidRPr="00D11625" w:rsidRDefault="00276CC9" w:rsidP="00AA50FC">
      <w:pPr>
        <w:pStyle w:val="ListParagraph"/>
        <w:numPr>
          <w:ilvl w:val="0"/>
          <w:numId w:val="4"/>
        </w:numPr>
        <w:tabs>
          <w:tab w:val="left" w:pos="802"/>
          <w:tab w:val="left" w:pos="803"/>
        </w:tabs>
        <w:ind w:left="714" w:right="-96" w:hanging="357"/>
        <w:rPr>
          <w:rFonts w:ascii="Arial" w:hAnsi="Arial" w:cs="Arial"/>
        </w:rPr>
      </w:pPr>
      <w:r w:rsidRPr="00D11625">
        <w:rPr>
          <w:rFonts w:ascii="Arial" w:hAnsi="Arial" w:cs="Arial"/>
        </w:rPr>
        <w:t>Oral</w:t>
      </w:r>
      <w:r w:rsidRPr="00AA50FC">
        <w:rPr>
          <w:rFonts w:ascii="Arial" w:hAnsi="Arial" w:cs="Arial"/>
        </w:rPr>
        <w:t xml:space="preserve"> </w:t>
      </w:r>
      <w:r w:rsidRPr="00D11625">
        <w:rPr>
          <w:rFonts w:ascii="Arial" w:hAnsi="Arial" w:cs="Arial"/>
        </w:rPr>
        <w:t>reporting</w:t>
      </w:r>
      <w:r w:rsidRPr="00AA50FC">
        <w:rPr>
          <w:rFonts w:ascii="Arial" w:hAnsi="Arial" w:cs="Arial"/>
        </w:rPr>
        <w:t xml:space="preserve"> </w:t>
      </w:r>
      <w:r w:rsidRPr="00D11625">
        <w:rPr>
          <w:rFonts w:ascii="Arial" w:hAnsi="Arial" w:cs="Arial"/>
        </w:rPr>
        <w:t>or</w:t>
      </w:r>
      <w:r w:rsidRPr="00AA50FC">
        <w:rPr>
          <w:rFonts w:ascii="Arial" w:hAnsi="Arial" w:cs="Arial"/>
        </w:rPr>
        <w:t xml:space="preserve"> </w:t>
      </w:r>
      <w:r w:rsidRPr="00D11625">
        <w:rPr>
          <w:rFonts w:ascii="Arial" w:hAnsi="Arial" w:cs="Arial"/>
        </w:rPr>
        <w:t>commentary</w:t>
      </w:r>
      <w:r w:rsidRPr="00AA50FC">
        <w:rPr>
          <w:rFonts w:ascii="Arial" w:hAnsi="Arial" w:cs="Arial"/>
        </w:rPr>
        <w:t xml:space="preserve"> </w:t>
      </w:r>
      <w:r w:rsidRPr="00D11625">
        <w:rPr>
          <w:rFonts w:ascii="Arial" w:hAnsi="Arial" w:cs="Arial"/>
        </w:rPr>
        <w:t>about</w:t>
      </w:r>
      <w:r w:rsidRPr="00AA50FC">
        <w:rPr>
          <w:rFonts w:ascii="Arial" w:hAnsi="Arial" w:cs="Arial"/>
        </w:rPr>
        <w:t xml:space="preserve"> </w:t>
      </w:r>
      <w:r w:rsidRPr="00D11625">
        <w:rPr>
          <w:rFonts w:ascii="Arial" w:hAnsi="Arial" w:cs="Arial"/>
        </w:rPr>
        <w:t>a</w:t>
      </w:r>
      <w:r w:rsidRPr="00AA50FC">
        <w:rPr>
          <w:rFonts w:ascii="Arial" w:hAnsi="Arial" w:cs="Arial"/>
        </w:rPr>
        <w:t xml:space="preserve"> </w:t>
      </w:r>
      <w:r w:rsidR="00561651">
        <w:rPr>
          <w:rFonts w:ascii="Arial" w:hAnsi="Arial" w:cs="Arial"/>
        </w:rPr>
        <w:t>Council</w:t>
      </w:r>
      <w:r w:rsidRPr="00AA50FC">
        <w:rPr>
          <w:rFonts w:ascii="Arial" w:hAnsi="Arial" w:cs="Arial"/>
        </w:rPr>
        <w:t xml:space="preserve"> </w:t>
      </w:r>
      <w:r w:rsidRPr="00D11625">
        <w:rPr>
          <w:rFonts w:ascii="Arial" w:hAnsi="Arial" w:cs="Arial"/>
        </w:rPr>
        <w:t>or</w:t>
      </w:r>
      <w:r w:rsidRPr="00AA50FC">
        <w:rPr>
          <w:rFonts w:ascii="Arial" w:hAnsi="Arial" w:cs="Arial"/>
        </w:rPr>
        <w:t xml:space="preserve"> </w:t>
      </w:r>
      <w:r w:rsidRPr="00D11625">
        <w:rPr>
          <w:rFonts w:ascii="Arial" w:hAnsi="Arial" w:cs="Arial"/>
        </w:rPr>
        <w:t>committee</w:t>
      </w:r>
      <w:r w:rsidRPr="00AA50FC">
        <w:rPr>
          <w:rFonts w:ascii="Arial" w:hAnsi="Arial" w:cs="Arial"/>
        </w:rPr>
        <w:t xml:space="preserve"> </w:t>
      </w:r>
      <w:r w:rsidRPr="00D11625">
        <w:rPr>
          <w:rFonts w:ascii="Arial" w:hAnsi="Arial" w:cs="Arial"/>
        </w:rPr>
        <w:t>meeting</w:t>
      </w:r>
      <w:r w:rsidRPr="00AA50FC">
        <w:rPr>
          <w:rFonts w:ascii="Arial" w:hAnsi="Arial" w:cs="Arial"/>
        </w:rPr>
        <w:t xml:space="preserve"> </w:t>
      </w:r>
      <w:r w:rsidRPr="00D11625">
        <w:rPr>
          <w:rFonts w:ascii="Arial" w:hAnsi="Arial" w:cs="Arial"/>
        </w:rPr>
        <w:t>by</w:t>
      </w:r>
      <w:r w:rsidRPr="00AA50FC">
        <w:rPr>
          <w:rFonts w:ascii="Arial" w:hAnsi="Arial" w:cs="Arial"/>
        </w:rPr>
        <w:t xml:space="preserve"> </w:t>
      </w:r>
      <w:r w:rsidRPr="00D11625">
        <w:rPr>
          <w:rFonts w:ascii="Arial" w:hAnsi="Arial" w:cs="Arial"/>
        </w:rPr>
        <w:t>a</w:t>
      </w:r>
      <w:r w:rsidRPr="00AA50FC">
        <w:rPr>
          <w:rFonts w:ascii="Arial" w:hAnsi="Arial" w:cs="Arial"/>
        </w:rPr>
        <w:t xml:space="preserve"> </w:t>
      </w:r>
      <w:r w:rsidRPr="00D11625">
        <w:rPr>
          <w:rFonts w:ascii="Arial" w:hAnsi="Arial" w:cs="Arial"/>
        </w:rPr>
        <w:t>person</w:t>
      </w:r>
      <w:r w:rsidRPr="00AA50FC">
        <w:rPr>
          <w:rFonts w:ascii="Arial" w:hAnsi="Arial" w:cs="Arial"/>
        </w:rPr>
        <w:t xml:space="preserve"> </w:t>
      </w:r>
      <w:r w:rsidRPr="00D11625">
        <w:rPr>
          <w:rFonts w:ascii="Arial" w:hAnsi="Arial" w:cs="Arial"/>
        </w:rPr>
        <w:t>who</w:t>
      </w:r>
      <w:r w:rsidRPr="00AA50FC">
        <w:rPr>
          <w:rFonts w:ascii="Arial" w:hAnsi="Arial" w:cs="Arial"/>
        </w:rPr>
        <w:t xml:space="preserve"> </w:t>
      </w:r>
      <w:r w:rsidRPr="00D11625">
        <w:rPr>
          <w:rFonts w:ascii="Arial" w:hAnsi="Arial" w:cs="Arial"/>
        </w:rPr>
        <w:t>is</w:t>
      </w:r>
      <w:r w:rsidRPr="00AA50FC">
        <w:rPr>
          <w:rFonts w:ascii="Arial" w:hAnsi="Arial" w:cs="Arial"/>
        </w:rPr>
        <w:t xml:space="preserve"> </w:t>
      </w:r>
      <w:r w:rsidRPr="00D11625">
        <w:rPr>
          <w:rFonts w:ascii="Arial" w:hAnsi="Arial" w:cs="Arial"/>
        </w:rPr>
        <w:t>present</w:t>
      </w:r>
      <w:r w:rsidRPr="00AA50FC">
        <w:rPr>
          <w:rFonts w:ascii="Arial" w:hAnsi="Arial" w:cs="Arial"/>
        </w:rPr>
        <w:t xml:space="preserve"> </w:t>
      </w:r>
      <w:r w:rsidRPr="00D11625">
        <w:rPr>
          <w:rFonts w:ascii="Arial" w:hAnsi="Arial" w:cs="Arial"/>
        </w:rPr>
        <w:t>at the meeting is not permitted.</w:t>
      </w:r>
    </w:p>
    <w:p w14:paraId="57693E69" w14:textId="77777777" w:rsidR="00E5643D" w:rsidRPr="00D11625" w:rsidRDefault="00E5643D" w:rsidP="002300EE">
      <w:pPr>
        <w:pStyle w:val="BodyText"/>
        <w:spacing w:before="58"/>
        <w:ind w:right="-94"/>
        <w:rPr>
          <w:rFonts w:ascii="Arial" w:hAnsi="Arial" w:cs="Arial"/>
          <w:sz w:val="22"/>
          <w:szCs w:val="22"/>
        </w:rPr>
      </w:pPr>
    </w:p>
    <w:p w14:paraId="57693E6A" w14:textId="7CFB7D85" w:rsidR="00E5643D" w:rsidRPr="00D11625" w:rsidRDefault="00276CC9" w:rsidP="00AA50FC">
      <w:pPr>
        <w:pStyle w:val="ListParagraph"/>
        <w:numPr>
          <w:ilvl w:val="0"/>
          <w:numId w:val="4"/>
        </w:numPr>
        <w:tabs>
          <w:tab w:val="left" w:pos="802"/>
          <w:tab w:val="left" w:pos="803"/>
        </w:tabs>
        <w:ind w:left="714" w:right="-96" w:hanging="357"/>
        <w:rPr>
          <w:rFonts w:ascii="Arial" w:hAnsi="Arial" w:cs="Arial"/>
        </w:rPr>
      </w:pPr>
      <w:r w:rsidRPr="00D11625">
        <w:rPr>
          <w:rFonts w:ascii="Arial" w:hAnsi="Arial" w:cs="Arial"/>
        </w:rPr>
        <w:t>The</w:t>
      </w:r>
      <w:r w:rsidRPr="00AA50FC">
        <w:rPr>
          <w:rFonts w:ascii="Arial" w:hAnsi="Arial" w:cs="Arial"/>
        </w:rPr>
        <w:t xml:space="preserve"> </w:t>
      </w:r>
      <w:r w:rsidR="00561651">
        <w:rPr>
          <w:rFonts w:ascii="Arial" w:hAnsi="Arial" w:cs="Arial"/>
        </w:rPr>
        <w:t>Council</w:t>
      </w:r>
      <w:r w:rsidRPr="00AA50FC">
        <w:rPr>
          <w:rFonts w:ascii="Arial" w:hAnsi="Arial" w:cs="Arial"/>
        </w:rPr>
        <w:t xml:space="preserve"> </w:t>
      </w:r>
      <w:r w:rsidRPr="00D11625">
        <w:rPr>
          <w:rFonts w:ascii="Arial" w:hAnsi="Arial" w:cs="Arial"/>
        </w:rPr>
        <w:t>shall,</w:t>
      </w:r>
      <w:r w:rsidRPr="00AA50FC">
        <w:rPr>
          <w:rFonts w:ascii="Arial" w:hAnsi="Arial" w:cs="Arial"/>
        </w:rPr>
        <w:t xml:space="preserve"> </w:t>
      </w:r>
      <w:r w:rsidRPr="00D11625">
        <w:rPr>
          <w:rFonts w:ascii="Arial" w:hAnsi="Arial" w:cs="Arial"/>
        </w:rPr>
        <w:t>as</w:t>
      </w:r>
      <w:r w:rsidRPr="00AA50FC">
        <w:rPr>
          <w:rFonts w:ascii="Arial" w:hAnsi="Arial" w:cs="Arial"/>
        </w:rPr>
        <w:t xml:space="preserve"> </w:t>
      </w:r>
      <w:r w:rsidRPr="00D11625">
        <w:rPr>
          <w:rFonts w:ascii="Arial" w:hAnsi="Arial" w:cs="Arial"/>
        </w:rPr>
        <w:t>far</w:t>
      </w:r>
      <w:r w:rsidRPr="00AA50FC">
        <w:rPr>
          <w:rFonts w:ascii="Arial" w:hAnsi="Arial" w:cs="Arial"/>
        </w:rPr>
        <w:t xml:space="preserve"> </w:t>
      </w:r>
      <w:r w:rsidRPr="00D11625">
        <w:rPr>
          <w:rFonts w:ascii="Arial" w:hAnsi="Arial" w:cs="Arial"/>
        </w:rPr>
        <w:t>as</w:t>
      </w:r>
      <w:r w:rsidRPr="00AA50FC">
        <w:rPr>
          <w:rFonts w:ascii="Arial" w:hAnsi="Arial" w:cs="Arial"/>
        </w:rPr>
        <w:t xml:space="preserve"> </w:t>
      </w:r>
      <w:r w:rsidRPr="00D11625">
        <w:rPr>
          <w:rFonts w:ascii="Arial" w:hAnsi="Arial" w:cs="Arial"/>
        </w:rPr>
        <w:t>it</w:t>
      </w:r>
      <w:r w:rsidRPr="00AA50FC">
        <w:rPr>
          <w:rFonts w:ascii="Arial" w:hAnsi="Arial" w:cs="Arial"/>
        </w:rPr>
        <w:t xml:space="preserve"> </w:t>
      </w:r>
      <w:r w:rsidRPr="00D11625">
        <w:rPr>
          <w:rFonts w:ascii="Arial" w:hAnsi="Arial" w:cs="Arial"/>
        </w:rPr>
        <w:t>is</w:t>
      </w:r>
      <w:r w:rsidRPr="00AA50FC">
        <w:rPr>
          <w:rFonts w:ascii="Arial" w:hAnsi="Arial" w:cs="Arial"/>
        </w:rPr>
        <w:t xml:space="preserve"> </w:t>
      </w:r>
      <w:r w:rsidRPr="00D11625">
        <w:rPr>
          <w:rFonts w:ascii="Arial" w:hAnsi="Arial" w:cs="Arial"/>
        </w:rPr>
        <w:t>practicable,</w:t>
      </w:r>
      <w:r w:rsidRPr="00AA50FC">
        <w:rPr>
          <w:rFonts w:ascii="Arial" w:hAnsi="Arial" w:cs="Arial"/>
        </w:rPr>
        <w:t xml:space="preserve"> </w:t>
      </w:r>
      <w:r w:rsidRPr="00D11625">
        <w:rPr>
          <w:rFonts w:ascii="Arial" w:hAnsi="Arial" w:cs="Arial"/>
        </w:rPr>
        <w:t>provide</w:t>
      </w:r>
      <w:r w:rsidRPr="00AA50FC">
        <w:rPr>
          <w:rFonts w:ascii="Arial" w:hAnsi="Arial" w:cs="Arial"/>
        </w:rPr>
        <w:t xml:space="preserve"> </w:t>
      </w:r>
      <w:r w:rsidRPr="00D11625">
        <w:rPr>
          <w:rFonts w:ascii="Arial" w:hAnsi="Arial" w:cs="Arial"/>
        </w:rPr>
        <w:t>reasonable</w:t>
      </w:r>
      <w:r w:rsidRPr="00AA50FC">
        <w:rPr>
          <w:rFonts w:ascii="Arial" w:hAnsi="Arial" w:cs="Arial"/>
        </w:rPr>
        <w:t xml:space="preserve"> </w:t>
      </w:r>
      <w:r w:rsidRPr="00D11625">
        <w:rPr>
          <w:rFonts w:ascii="Arial" w:hAnsi="Arial" w:cs="Arial"/>
        </w:rPr>
        <w:t>facilities</w:t>
      </w:r>
      <w:r w:rsidRPr="00AA50FC">
        <w:rPr>
          <w:rFonts w:ascii="Arial" w:hAnsi="Arial" w:cs="Arial"/>
        </w:rPr>
        <w:t xml:space="preserve"> </w:t>
      </w:r>
      <w:r w:rsidRPr="00D11625">
        <w:rPr>
          <w:rFonts w:ascii="Arial" w:hAnsi="Arial" w:cs="Arial"/>
        </w:rPr>
        <w:t>for</w:t>
      </w:r>
      <w:r w:rsidRPr="00AA50FC">
        <w:rPr>
          <w:rFonts w:ascii="Arial" w:hAnsi="Arial" w:cs="Arial"/>
        </w:rPr>
        <w:t xml:space="preserve"> </w:t>
      </w:r>
      <w:r w:rsidRPr="00D11625">
        <w:rPr>
          <w:rFonts w:ascii="Arial" w:hAnsi="Arial" w:cs="Arial"/>
        </w:rPr>
        <w:t>anyone</w:t>
      </w:r>
      <w:r w:rsidRPr="00AA50FC">
        <w:rPr>
          <w:rFonts w:ascii="Arial" w:hAnsi="Arial" w:cs="Arial"/>
        </w:rPr>
        <w:t xml:space="preserve"> </w:t>
      </w:r>
      <w:r w:rsidRPr="00D11625">
        <w:rPr>
          <w:rFonts w:ascii="Arial" w:hAnsi="Arial" w:cs="Arial"/>
        </w:rPr>
        <w:t>taking</w:t>
      </w:r>
      <w:r w:rsidRPr="00AA50FC">
        <w:rPr>
          <w:rFonts w:ascii="Arial" w:hAnsi="Arial" w:cs="Arial"/>
        </w:rPr>
        <w:t xml:space="preserve"> </w:t>
      </w:r>
      <w:r w:rsidRPr="00D11625">
        <w:rPr>
          <w:rFonts w:ascii="Arial" w:hAnsi="Arial" w:cs="Arial"/>
        </w:rPr>
        <w:t>a</w:t>
      </w:r>
      <w:r w:rsidRPr="00AA50FC">
        <w:rPr>
          <w:rFonts w:ascii="Arial" w:hAnsi="Arial" w:cs="Arial"/>
        </w:rPr>
        <w:t xml:space="preserve"> </w:t>
      </w:r>
      <w:r w:rsidRPr="00D11625">
        <w:rPr>
          <w:rFonts w:ascii="Arial" w:hAnsi="Arial" w:cs="Arial"/>
        </w:rPr>
        <w:t>report</w:t>
      </w:r>
      <w:r w:rsidRPr="00AA50FC">
        <w:rPr>
          <w:rFonts w:ascii="Arial" w:hAnsi="Arial" w:cs="Arial"/>
        </w:rPr>
        <w:t xml:space="preserve"> </w:t>
      </w:r>
      <w:r w:rsidRPr="00D11625">
        <w:rPr>
          <w:rFonts w:ascii="Arial" w:hAnsi="Arial" w:cs="Arial"/>
        </w:rPr>
        <w:t>of</w:t>
      </w:r>
      <w:r w:rsidRPr="00AA50FC">
        <w:rPr>
          <w:rFonts w:ascii="Arial" w:hAnsi="Arial" w:cs="Arial"/>
        </w:rPr>
        <w:t xml:space="preserve"> </w:t>
      </w:r>
      <w:r w:rsidRPr="00D11625">
        <w:rPr>
          <w:rFonts w:ascii="Arial" w:hAnsi="Arial" w:cs="Arial"/>
        </w:rPr>
        <w:t xml:space="preserve">a </w:t>
      </w:r>
      <w:r w:rsidR="00561651">
        <w:rPr>
          <w:rFonts w:ascii="Arial" w:hAnsi="Arial" w:cs="Arial"/>
        </w:rPr>
        <w:t>Council</w:t>
      </w:r>
      <w:r w:rsidRPr="00D11625">
        <w:rPr>
          <w:rFonts w:ascii="Arial" w:hAnsi="Arial" w:cs="Arial"/>
        </w:rPr>
        <w:t xml:space="preserve"> or committee meeting and for telephoning their report at their own expense.</w:t>
      </w:r>
    </w:p>
    <w:p w14:paraId="57693E6B" w14:textId="77777777" w:rsidR="00E5643D" w:rsidRPr="00D11625" w:rsidRDefault="00E5643D" w:rsidP="002300EE">
      <w:pPr>
        <w:pStyle w:val="BodyText"/>
        <w:spacing w:before="1"/>
        <w:ind w:right="-94"/>
        <w:rPr>
          <w:rFonts w:ascii="Arial" w:hAnsi="Arial" w:cs="Arial"/>
          <w:sz w:val="22"/>
          <w:szCs w:val="22"/>
        </w:rPr>
      </w:pPr>
    </w:p>
    <w:p w14:paraId="57693E6C" w14:textId="694619C5" w:rsidR="00E5643D" w:rsidRPr="00D11625" w:rsidRDefault="00276CC9" w:rsidP="00AA50FC">
      <w:pPr>
        <w:pStyle w:val="ListParagraph"/>
        <w:numPr>
          <w:ilvl w:val="0"/>
          <w:numId w:val="4"/>
        </w:numPr>
        <w:tabs>
          <w:tab w:val="left" w:pos="802"/>
          <w:tab w:val="left" w:pos="803"/>
        </w:tabs>
        <w:ind w:left="714" w:right="-96" w:hanging="357"/>
        <w:rPr>
          <w:rFonts w:ascii="Arial" w:hAnsi="Arial" w:cs="Arial"/>
        </w:rPr>
      </w:pPr>
      <w:r w:rsidRPr="00D11625">
        <w:rPr>
          <w:rFonts w:ascii="Arial" w:hAnsi="Arial" w:cs="Arial"/>
        </w:rPr>
        <w:t xml:space="preserve">The </w:t>
      </w:r>
      <w:r w:rsidR="00561651">
        <w:rPr>
          <w:rFonts w:ascii="Arial" w:hAnsi="Arial" w:cs="Arial"/>
        </w:rPr>
        <w:t>Council</w:t>
      </w:r>
      <w:r w:rsidRPr="00D11625">
        <w:rPr>
          <w:rFonts w:ascii="Arial" w:hAnsi="Arial" w:cs="Arial"/>
        </w:rPr>
        <w:t>’s standing orders will confirm if attendance by the public, their participation, photographing,</w:t>
      </w:r>
      <w:r w:rsidRPr="00AA50FC">
        <w:rPr>
          <w:rFonts w:ascii="Arial" w:hAnsi="Arial" w:cs="Arial"/>
        </w:rPr>
        <w:t xml:space="preserve"> </w:t>
      </w:r>
      <w:r w:rsidRPr="00D11625">
        <w:rPr>
          <w:rFonts w:ascii="Arial" w:hAnsi="Arial" w:cs="Arial"/>
        </w:rPr>
        <w:t>recording,</w:t>
      </w:r>
      <w:r w:rsidRPr="00AA50FC">
        <w:rPr>
          <w:rFonts w:ascii="Arial" w:hAnsi="Arial" w:cs="Arial"/>
        </w:rPr>
        <w:t xml:space="preserve"> </w:t>
      </w:r>
      <w:r w:rsidRPr="00D11625">
        <w:rPr>
          <w:rFonts w:ascii="Arial" w:hAnsi="Arial" w:cs="Arial"/>
        </w:rPr>
        <w:t>filming</w:t>
      </w:r>
      <w:r w:rsidRPr="00AA50FC">
        <w:rPr>
          <w:rFonts w:ascii="Arial" w:hAnsi="Arial" w:cs="Arial"/>
        </w:rPr>
        <w:t xml:space="preserve"> </w:t>
      </w:r>
      <w:r w:rsidRPr="00D11625">
        <w:rPr>
          <w:rFonts w:ascii="Arial" w:hAnsi="Arial" w:cs="Arial"/>
        </w:rPr>
        <w:t>or</w:t>
      </w:r>
      <w:r w:rsidRPr="00AA50FC">
        <w:rPr>
          <w:rFonts w:ascii="Arial" w:hAnsi="Arial" w:cs="Arial"/>
        </w:rPr>
        <w:t xml:space="preserve"> </w:t>
      </w:r>
      <w:r w:rsidRPr="00D11625">
        <w:rPr>
          <w:rFonts w:ascii="Arial" w:hAnsi="Arial" w:cs="Arial"/>
        </w:rPr>
        <w:t>other</w:t>
      </w:r>
      <w:r w:rsidRPr="00AA50FC">
        <w:rPr>
          <w:rFonts w:ascii="Arial" w:hAnsi="Arial" w:cs="Arial"/>
        </w:rPr>
        <w:t xml:space="preserve"> </w:t>
      </w:r>
      <w:r w:rsidRPr="00D11625">
        <w:rPr>
          <w:rFonts w:ascii="Arial" w:hAnsi="Arial" w:cs="Arial"/>
        </w:rPr>
        <w:t>reporting</w:t>
      </w:r>
      <w:r w:rsidRPr="00AA50FC">
        <w:rPr>
          <w:rFonts w:ascii="Arial" w:hAnsi="Arial" w:cs="Arial"/>
        </w:rPr>
        <w:t xml:space="preserve"> </w:t>
      </w:r>
      <w:r w:rsidRPr="00D11625">
        <w:rPr>
          <w:rFonts w:ascii="Arial" w:hAnsi="Arial" w:cs="Arial"/>
        </w:rPr>
        <w:t>is</w:t>
      </w:r>
      <w:r w:rsidRPr="00AA50FC">
        <w:rPr>
          <w:rFonts w:ascii="Arial" w:hAnsi="Arial" w:cs="Arial"/>
        </w:rPr>
        <w:t xml:space="preserve"> </w:t>
      </w:r>
      <w:r w:rsidRPr="00D11625">
        <w:rPr>
          <w:rFonts w:ascii="Arial" w:hAnsi="Arial" w:cs="Arial"/>
        </w:rPr>
        <w:t>permitted</w:t>
      </w:r>
      <w:r w:rsidRPr="00AA50FC">
        <w:rPr>
          <w:rFonts w:ascii="Arial" w:hAnsi="Arial" w:cs="Arial"/>
        </w:rPr>
        <w:t xml:space="preserve"> </w:t>
      </w:r>
      <w:r w:rsidRPr="00D11625">
        <w:rPr>
          <w:rFonts w:ascii="Arial" w:hAnsi="Arial" w:cs="Arial"/>
        </w:rPr>
        <w:t>at</w:t>
      </w:r>
      <w:r w:rsidRPr="00AA50FC">
        <w:rPr>
          <w:rFonts w:ascii="Arial" w:hAnsi="Arial" w:cs="Arial"/>
        </w:rPr>
        <w:t xml:space="preserve"> </w:t>
      </w:r>
      <w:r w:rsidRPr="00D11625">
        <w:rPr>
          <w:rFonts w:ascii="Arial" w:hAnsi="Arial" w:cs="Arial"/>
        </w:rPr>
        <w:t>a</w:t>
      </w:r>
      <w:r w:rsidRPr="00AA50FC">
        <w:rPr>
          <w:rFonts w:ascii="Arial" w:hAnsi="Arial" w:cs="Arial"/>
        </w:rPr>
        <w:t xml:space="preserve"> </w:t>
      </w:r>
      <w:r w:rsidRPr="00D11625">
        <w:rPr>
          <w:rFonts w:ascii="Arial" w:hAnsi="Arial" w:cs="Arial"/>
        </w:rPr>
        <w:t>meeting</w:t>
      </w:r>
      <w:r w:rsidRPr="00AA50FC">
        <w:rPr>
          <w:rFonts w:ascii="Arial" w:hAnsi="Arial" w:cs="Arial"/>
        </w:rPr>
        <w:t xml:space="preserve"> </w:t>
      </w:r>
      <w:r w:rsidRPr="00D11625">
        <w:rPr>
          <w:rFonts w:ascii="Arial" w:hAnsi="Arial" w:cs="Arial"/>
        </w:rPr>
        <w:t>of</w:t>
      </w:r>
      <w:r w:rsidRPr="00AA50FC">
        <w:rPr>
          <w:rFonts w:ascii="Arial" w:hAnsi="Arial" w:cs="Arial"/>
        </w:rPr>
        <w:t xml:space="preserve"> </w:t>
      </w:r>
      <w:r w:rsidRPr="00D11625">
        <w:rPr>
          <w:rFonts w:ascii="Arial" w:hAnsi="Arial" w:cs="Arial"/>
        </w:rPr>
        <w:t>a</w:t>
      </w:r>
      <w:r w:rsidRPr="00AA50FC">
        <w:rPr>
          <w:rFonts w:ascii="Arial" w:hAnsi="Arial" w:cs="Arial"/>
        </w:rPr>
        <w:t xml:space="preserve"> </w:t>
      </w:r>
      <w:r w:rsidRPr="00D11625">
        <w:rPr>
          <w:rFonts w:ascii="Arial" w:hAnsi="Arial" w:cs="Arial"/>
        </w:rPr>
        <w:t>sub</w:t>
      </w:r>
      <w:r w:rsidRPr="00AA50FC">
        <w:rPr>
          <w:rFonts w:ascii="Cambria Math" w:hAnsi="Cambria Math" w:cs="Cambria Math"/>
        </w:rPr>
        <w:t>‐</w:t>
      </w:r>
      <w:r w:rsidRPr="00D11625">
        <w:rPr>
          <w:rFonts w:ascii="Arial" w:hAnsi="Arial" w:cs="Arial"/>
        </w:rPr>
        <w:t>committee.</w:t>
      </w:r>
      <w:r w:rsidR="008C1492" w:rsidRPr="00D11625">
        <w:rPr>
          <w:rFonts w:ascii="Arial" w:hAnsi="Arial" w:cs="Arial"/>
        </w:rPr>
        <w:t xml:space="preserve"> [In accordance with the Recording of Meetings Policy/Procedure (if applicable)</w:t>
      </w:r>
      <w:r w:rsidR="00011935" w:rsidRPr="00D11625">
        <w:rPr>
          <w:rFonts w:ascii="Arial" w:hAnsi="Arial" w:cs="Arial"/>
        </w:rPr>
        <w:t>]</w:t>
      </w:r>
    </w:p>
    <w:p w14:paraId="57693E6D" w14:textId="77777777" w:rsidR="00E5643D" w:rsidRPr="00D11625" w:rsidRDefault="00E5643D" w:rsidP="002300EE">
      <w:pPr>
        <w:pStyle w:val="BodyText"/>
        <w:spacing w:before="57"/>
        <w:ind w:right="-94"/>
        <w:rPr>
          <w:rFonts w:ascii="Arial" w:hAnsi="Arial" w:cs="Arial"/>
          <w:sz w:val="22"/>
          <w:szCs w:val="22"/>
        </w:rPr>
      </w:pPr>
    </w:p>
    <w:p w14:paraId="57693E6E" w14:textId="5AF7DF22" w:rsidR="00E5643D" w:rsidRPr="00321A5F" w:rsidRDefault="00276CC9" w:rsidP="002300EE">
      <w:pPr>
        <w:pStyle w:val="Heading1"/>
        <w:ind w:right="-94"/>
        <w:rPr>
          <w:rFonts w:ascii="Arial" w:hAnsi="Arial" w:cs="Arial"/>
        </w:rPr>
      </w:pPr>
      <w:r w:rsidRPr="00321A5F">
        <w:rPr>
          <w:rFonts w:ascii="Arial" w:hAnsi="Arial" w:cs="Arial"/>
        </w:rPr>
        <w:t>Other</w:t>
      </w:r>
      <w:r w:rsidRPr="00321A5F">
        <w:rPr>
          <w:rFonts w:ascii="Arial" w:hAnsi="Arial" w:cs="Arial"/>
          <w:b w:val="0"/>
          <w:spacing w:val="-10"/>
        </w:rPr>
        <w:t xml:space="preserve"> </w:t>
      </w:r>
      <w:r w:rsidRPr="00321A5F">
        <w:rPr>
          <w:rFonts w:ascii="Arial" w:hAnsi="Arial" w:cs="Arial"/>
        </w:rPr>
        <w:t>communications</w:t>
      </w:r>
      <w:r w:rsidRPr="00321A5F">
        <w:rPr>
          <w:rFonts w:ascii="Arial" w:hAnsi="Arial" w:cs="Arial"/>
          <w:b w:val="0"/>
          <w:spacing w:val="-7"/>
        </w:rPr>
        <w:t xml:space="preserve"> </w:t>
      </w:r>
      <w:r w:rsidRPr="00321A5F">
        <w:rPr>
          <w:rFonts w:ascii="Arial" w:hAnsi="Arial" w:cs="Arial"/>
        </w:rPr>
        <w:t>with</w:t>
      </w:r>
      <w:r w:rsidRPr="00321A5F">
        <w:rPr>
          <w:rFonts w:ascii="Arial" w:hAnsi="Arial" w:cs="Arial"/>
          <w:b w:val="0"/>
          <w:spacing w:val="-8"/>
        </w:rPr>
        <w:t xml:space="preserve"> </w:t>
      </w:r>
      <w:r w:rsidRPr="00321A5F">
        <w:rPr>
          <w:rFonts w:ascii="Arial" w:hAnsi="Arial" w:cs="Arial"/>
        </w:rPr>
        <w:t>the</w:t>
      </w:r>
      <w:r w:rsidRPr="00321A5F">
        <w:rPr>
          <w:rFonts w:ascii="Arial" w:hAnsi="Arial" w:cs="Arial"/>
          <w:b w:val="0"/>
          <w:spacing w:val="-7"/>
        </w:rPr>
        <w:t xml:space="preserve"> </w:t>
      </w:r>
      <w:r w:rsidRPr="00321A5F">
        <w:rPr>
          <w:rFonts w:ascii="Arial" w:hAnsi="Arial" w:cs="Arial"/>
          <w:spacing w:val="-2"/>
        </w:rPr>
        <w:t>media</w:t>
      </w:r>
    </w:p>
    <w:p w14:paraId="57693E6F" w14:textId="77777777" w:rsidR="00E5643D" w:rsidRPr="00D11625" w:rsidRDefault="00E5643D" w:rsidP="002300EE">
      <w:pPr>
        <w:pStyle w:val="BodyText"/>
        <w:spacing w:before="119"/>
        <w:ind w:right="-94"/>
        <w:rPr>
          <w:rFonts w:ascii="Arial" w:hAnsi="Arial" w:cs="Arial"/>
          <w:b/>
          <w:sz w:val="22"/>
          <w:szCs w:val="22"/>
        </w:rPr>
      </w:pPr>
    </w:p>
    <w:p w14:paraId="57693E70" w14:textId="53A6651E" w:rsidR="00E5643D" w:rsidRPr="00D11625" w:rsidRDefault="00B84211" w:rsidP="00321A5F">
      <w:pPr>
        <w:pStyle w:val="ListParagraph"/>
        <w:numPr>
          <w:ilvl w:val="0"/>
          <w:numId w:val="4"/>
        </w:numPr>
        <w:tabs>
          <w:tab w:val="left" w:pos="677"/>
        </w:tabs>
        <w:ind w:right="-94"/>
        <w:rPr>
          <w:rFonts w:ascii="Arial" w:hAnsi="Arial" w:cs="Arial"/>
        </w:rPr>
      </w:pPr>
      <w:r>
        <w:rPr>
          <w:rFonts w:ascii="Arial" w:hAnsi="Arial" w:cs="Arial"/>
        </w:rPr>
        <w:t xml:space="preserve"> </w:t>
      </w:r>
      <w:r w:rsidR="00276CC9" w:rsidRPr="00D11625">
        <w:rPr>
          <w:rFonts w:ascii="Arial" w:hAnsi="Arial" w:cs="Arial"/>
        </w:rPr>
        <w:t>This</w:t>
      </w:r>
      <w:r w:rsidR="00276CC9" w:rsidRPr="00D11625">
        <w:rPr>
          <w:rFonts w:ascii="Arial" w:hAnsi="Arial" w:cs="Arial"/>
          <w:spacing w:val="-10"/>
        </w:rPr>
        <w:t xml:space="preserve"> </w:t>
      </w:r>
      <w:r w:rsidR="00276CC9" w:rsidRPr="00D11625">
        <w:rPr>
          <w:rFonts w:ascii="Arial" w:hAnsi="Arial" w:cs="Arial"/>
        </w:rPr>
        <w:t>policy</w:t>
      </w:r>
      <w:r w:rsidR="00276CC9" w:rsidRPr="00D11625">
        <w:rPr>
          <w:rFonts w:ascii="Arial" w:hAnsi="Arial" w:cs="Arial"/>
          <w:spacing w:val="-8"/>
        </w:rPr>
        <w:t xml:space="preserve"> </w:t>
      </w:r>
      <w:r w:rsidR="00276CC9" w:rsidRPr="00D11625">
        <w:rPr>
          <w:rFonts w:ascii="Arial" w:hAnsi="Arial" w:cs="Arial"/>
        </w:rPr>
        <w:t>does</w:t>
      </w:r>
      <w:r w:rsidR="00276CC9" w:rsidRPr="00D11625">
        <w:rPr>
          <w:rFonts w:ascii="Arial" w:hAnsi="Arial" w:cs="Arial"/>
          <w:spacing w:val="-7"/>
        </w:rPr>
        <w:t xml:space="preserve"> </w:t>
      </w:r>
      <w:r w:rsidR="00276CC9" w:rsidRPr="00D11625">
        <w:rPr>
          <w:rFonts w:ascii="Arial" w:hAnsi="Arial" w:cs="Arial"/>
        </w:rPr>
        <w:t>not</w:t>
      </w:r>
      <w:r w:rsidR="00276CC9" w:rsidRPr="00D11625">
        <w:rPr>
          <w:rFonts w:ascii="Arial" w:hAnsi="Arial" w:cs="Arial"/>
          <w:spacing w:val="-8"/>
        </w:rPr>
        <w:t xml:space="preserve"> </w:t>
      </w:r>
      <w:r w:rsidR="00276CC9" w:rsidRPr="00D11625">
        <w:rPr>
          <w:rFonts w:ascii="Arial" w:hAnsi="Arial" w:cs="Arial"/>
        </w:rPr>
        <w:t>seek</w:t>
      </w:r>
      <w:r w:rsidR="00276CC9" w:rsidRPr="00D11625">
        <w:rPr>
          <w:rFonts w:ascii="Arial" w:hAnsi="Arial" w:cs="Arial"/>
          <w:spacing w:val="-8"/>
        </w:rPr>
        <w:t xml:space="preserve"> </w:t>
      </w:r>
      <w:r w:rsidR="00276CC9" w:rsidRPr="00D11625">
        <w:rPr>
          <w:rFonts w:ascii="Arial" w:hAnsi="Arial" w:cs="Arial"/>
        </w:rPr>
        <w:t>to</w:t>
      </w:r>
      <w:r w:rsidR="00276CC9" w:rsidRPr="00D11625">
        <w:rPr>
          <w:rFonts w:ascii="Arial" w:hAnsi="Arial" w:cs="Arial"/>
          <w:spacing w:val="-7"/>
        </w:rPr>
        <w:t xml:space="preserve"> </w:t>
      </w:r>
      <w:r w:rsidR="00276CC9" w:rsidRPr="00D11625">
        <w:rPr>
          <w:rFonts w:ascii="Arial" w:hAnsi="Arial" w:cs="Arial"/>
        </w:rPr>
        <w:t>regulate</w:t>
      </w:r>
      <w:r w:rsidR="00276CC9" w:rsidRPr="00D11625">
        <w:rPr>
          <w:rFonts w:ascii="Arial" w:hAnsi="Arial" w:cs="Arial"/>
          <w:spacing w:val="-8"/>
        </w:rPr>
        <w:t xml:space="preserve"> </w:t>
      </w:r>
      <w:r w:rsidR="00561651">
        <w:rPr>
          <w:rFonts w:ascii="Arial" w:hAnsi="Arial" w:cs="Arial"/>
        </w:rPr>
        <w:t>Council</w:t>
      </w:r>
      <w:r w:rsidR="00276CC9" w:rsidRPr="00D11625">
        <w:rPr>
          <w:rFonts w:ascii="Arial" w:hAnsi="Arial" w:cs="Arial"/>
        </w:rPr>
        <w:t>lors</w:t>
      </w:r>
      <w:r w:rsidR="00276CC9" w:rsidRPr="00D11625">
        <w:rPr>
          <w:rFonts w:ascii="Arial" w:hAnsi="Arial" w:cs="Arial"/>
          <w:spacing w:val="-7"/>
        </w:rPr>
        <w:t xml:space="preserve"> </w:t>
      </w:r>
      <w:r w:rsidR="00276CC9" w:rsidRPr="00D11625">
        <w:rPr>
          <w:rFonts w:ascii="Arial" w:hAnsi="Arial" w:cs="Arial"/>
        </w:rPr>
        <w:t>in</w:t>
      </w:r>
      <w:r w:rsidR="00276CC9" w:rsidRPr="00D11625">
        <w:rPr>
          <w:rFonts w:ascii="Arial" w:hAnsi="Arial" w:cs="Arial"/>
          <w:spacing w:val="-7"/>
        </w:rPr>
        <w:t xml:space="preserve"> </w:t>
      </w:r>
      <w:r w:rsidR="00276CC9" w:rsidRPr="00D11625">
        <w:rPr>
          <w:rFonts w:ascii="Arial" w:hAnsi="Arial" w:cs="Arial"/>
        </w:rPr>
        <w:t>their</w:t>
      </w:r>
      <w:r w:rsidR="00276CC9" w:rsidRPr="00D11625">
        <w:rPr>
          <w:rFonts w:ascii="Arial" w:hAnsi="Arial" w:cs="Arial"/>
          <w:spacing w:val="-8"/>
        </w:rPr>
        <w:t xml:space="preserve"> </w:t>
      </w:r>
      <w:r w:rsidR="00276CC9" w:rsidRPr="00D11625">
        <w:rPr>
          <w:rFonts w:ascii="Arial" w:hAnsi="Arial" w:cs="Arial"/>
        </w:rPr>
        <w:t>private</w:t>
      </w:r>
      <w:r w:rsidR="00276CC9" w:rsidRPr="00D11625">
        <w:rPr>
          <w:rFonts w:ascii="Arial" w:hAnsi="Arial" w:cs="Arial"/>
          <w:spacing w:val="-7"/>
        </w:rPr>
        <w:t xml:space="preserve"> </w:t>
      </w:r>
      <w:r w:rsidR="00276CC9" w:rsidRPr="00D11625">
        <w:rPr>
          <w:rFonts w:ascii="Arial" w:hAnsi="Arial" w:cs="Arial"/>
          <w:spacing w:val="-2"/>
        </w:rPr>
        <w:t>capacity.</w:t>
      </w:r>
    </w:p>
    <w:p w14:paraId="57693E71" w14:textId="77777777" w:rsidR="00E5643D" w:rsidRPr="00D11625" w:rsidRDefault="00E5643D" w:rsidP="002300EE">
      <w:pPr>
        <w:pStyle w:val="BodyText"/>
        <w:spacing w:before="1"/>
        <w:ind w:right="-94"/>
        <w:rPr>
          <w:rFonts w:ascii="Arial" w:hAnsi="Arial" w:cs="Arial"/>
          <w:sz w:val="22"/>
          <w:szCs w:val="22"/>
        </w:rPr>
      </w:pPr>
    </w:p>
    <w:p w14:paraId="57693E72" w14:textId="480CC8FF" w:rsidR="00E5643D" w:rsidRPr="00D11625" w:rsidRDefault="00276CC9" w:rsidP="00AA50FC">
      <w:pPr>
        <w:pStyle w:val="ListParagraph"/>
        <w:numPr>
          <w:ilvl w:val="0"/>
          <w:numId w:val="4"/>
        </w:numPr>
        <w:tabs>
          <w:tab w:val="left" w:pos="802"/>
          <w:tab w:val="left" w:pos="803"/>
        </w:tabs>
        <w:ind w:left="714" w:right="-96" w:hanging="357"/>
        <w:rPr>
          <w:rFonts w:ascii="Arial" w:hAnsi="Arial" w:cs="Arial"/>
        </w:rPr>
      </w:pPr>
      <w:r w:rsidRPr="00D11625">
        <w:rPr>
          <w:rFonts w:ascii="Arial" w:hAnsi="Arial" w:cs="Arial"/>
        </w:rPr>
        <w:t xml:space="preserve">The </w:t>
      </w:r>
      <w:r w:rsidR="00561651">
        <w:rPr>
          <w:rFonts w:ascii="Arial" w:hAnsi="Arial" w:cs="Arial"/>
        </w:rPr>
        <w:t>Council</w:t>
      </w:r>
      <w:r w:rsidRPr="00D11625">
        <w:rPr>
          <w:rFonts w:ascii="Arial" w:hAnsi="Arial" w:cs="Arial"/>
        </w:rPr>
        <w:t>’s communications with the media seek to represent the corporate position and views of the</w:t>
      </w:r>
      <w:r w:rsidRPr="00AA50FC">
        <w:rPr>
          <w:rFonts w:ascii="Arial" w:hAnsi="Arial" w:cs="Arial"/>
        </w:rPr>
        <w:t xml:space="preserve"> </w:t>
      </w:r>
      <w:r w:rsidR="00561651">
        <w:rPr>
          <w:rFonts w:ascii="Arial" w:hAnsi="Arial" w:cs="Arial"/>
        </w:rPr>
        <w:t>Council</w:t>
      </w:r>
      <w:r w:rsidRPr="00D11625">
        <w:rPr>
          <w:rFonts w:ascii="Arial" w:hAnsi="Arial" w:cs="Arial"/>
        </w:rPr>
        <w:t>.</w:t>
      </w:r>
      <w:r w:rsidRPr="00AA50FC">
        <w:rPr>
          <w:rFonts w:ascii="Arial" w:hAnsi="Arial" w:cs="Arial"/>
        </w:rPr>
        <w:t xml:space="preserve"> </w:t>
      </w:r>
      <w:r w:rsidRPr="00D11625">
        <w:rPr>
          <w:rFonts w:ascii="Arial" w:hAnsi="Arial" w:cs="Arial"/>
        </w:rPr>
        <w:t>If</w:t>
      </w:r>
      <w:r w:rsidRPr="00AA50FC">
        <w:rPr>
          <w:rFonts w:ascii="Arial" w:hAnsi="Arial" w:cs="Arial"/>
        </w:rPr>
        <w:t xml:space="preserve"> </w:t>
      </w:r>
      <w:r w:rsidRPr="00D11625">
        <w:rPr>
          <w:rFonts w:ascii="Arial" w:hAnsi="Arial" w:cs="Arial"/>
        </w:rPr>
        <w:t>the</w:t>
      </w:r>
      <w:r w:rsidRPr="00AA50FC">
        <w:rPr>
          <w:rFonts w:ascii="Arial" w:hAnsi="Arial" w:cs="Arial"/>
        </w:rPr>
        <w:t xml:space="preserve"> </w:t>
      </w:r>
      <w:r w:rsidRPr="00D11625">
        <w:rPr>
          <w:rFonts w:ascii="Arial" w:hAnsi="Arial" w:cs="Arial"/>
        </w:rPr>
        <w:t>views</w:t>
      </w:r>
      <w:r w:rsidRPr="00AA50FC">
        <w:rPr>
          <w:rFonts w:ascii="Arial" w:hAnsi="Arial" w:cs="Arial"/>
        </w:rPr>
        <w:t xml:space="preserve"> </w:t>
      </w:r>
      <w:r w:rsidRPr="00D11625">
        <w:rPr>
          <w:rFonts w:ascii="Arial" w:hAnsi="Arial" w:cs="Arial"/>
        </w:rPr>
        <w:t>of</w:t>
      </w:r>
      <w:r w:rsidRPr="00AA50FC">
        <w:rPr>
          <w:rFonts w:ascii="Arial" w:hAnsi="Arial" w:cs="Arial"/>
        </w:rPr>
        <w:t xml:space="preserve"> </w:t>
      </w:r>
      <w:r w:rsidR="00561651">
        <w:rPr>
          <w:rFonts w:ascii="Arial" w:hAnsi="Arial" w:cs="Arial"/>
        </w:rPr>
        <w:t>Council</w:t>
      </w:r>
      <w:r w:rsidRPr="00D11625">
        <w:rPr>
          <w:rFonts w:ascii="Arial" w:hAnsi="Arial" w:cs="Arial"/>
        </w:rPr>
        <w:t>lors</w:t>
      </w:r>
      <w:r w:rsidRPr="00AA50FC">
        <w:rPr>
          <w:rFonts w:ascii="Arial" w:hAnsi="Arial" w:cs="Arial"/>
        </w:rPr>
        <w:t xml:space="preserve"> </w:t>
      </w:r>
      <w:r w:rsidRPr="00D11625">
        <w:rPr>
          <w:rFonts w:ascii="Arial" w:hAnsi="Arial" w:cs="Arial"/>
        </w:rPr>
        <w:t>are</w:t>
      </w:r>
      <w:r w:rsidRPr="00AA50FC">
        <w:rPr>
          <w:rFonts w:ascii="Arial" w:hAnsi="Arial" w:cs="Arial"/>
        </w:rPr>
        <w:t xml:space="preserve"> </w:t>
      </w:r>
      <w:r w:rsidRPr="00D11625">
        <w:rPr>
          <w:rFonts w:ascii="Arial" w:hAnsi="Arial" w:cs="Arial"/>
        </w:rPr>
        <w:t>different</w:t>
      </w:r>
      <w:r w:rsidRPr="00AA50FC">
        <w:rPr>
          <w:rFonts w:ascii="Arial" w:hAnsi="Arial" w:cs="Arial"/>
        </w:rPr>
        <w:t xml:space="preserve"> </w:t>
      </w:r>
      <w:r w:rsidRPr="00D11625">
        <w:rPr>
          <w:rFonts w:ascii="Arial" w:hAnsi="Arial" w:cs="Arial"/>
        </w:rPr>
        <w:t>to</w:t>
      </w:r>
      <w:r w:rsidRPr="00AA50FC">
        <w:rPr>
          <w:rFonts w:ascii="Arial" w:hAnsi="Arial" w:cs="Arial"/>
        </w:rPr>
        <w:t xml:space="preserve"> </w:t>
      </w:r>
      <w:r w:rsidRPr="00D11625">
        <w:rPr>
          <w:rFonts w:ascii="Arial" w:hAnsi="Arial" w:cs="Arial"/>
        </w:rPr>
        <w:t>the</w:t>
      </w:r>
      <w:r w:rsidRPr="00AA50FC">
        <w:rPr>
          <w:rFonts w:ascii="Arial" w:hAnsi="Arial" w:cs="Arial"/>
        </w:rPr>
        <w:t xml:space="preserve"> </w:t>
      </w:r>
      <w:r w:rsidR="00561651">
        <w:rPr>
          <w:rFonts w:ascii="Arial" w:hAnsi="Arial" w:cs="Arial"/>
        </w:rPr>
        <w:t>Council</w:t>
      </w:r>
      <w:r w:rsidRPr="00D11625">
        <w:rPr>
          <w:rFonts w:ascii="Arial" w:hAnsi="Arial" w:cs="Arial"/>
        </w:rPr>
        <w:t>’s</w:t>
      </w:r>
      <w:r w:rsidRPr="00AA50FC">
        <w:rPr>
          <w:rFonts w:ascii="Arial" w:hAnsi="Arial" w:cs="Arial"/>
        </w:rPr>
        <w:t xml:space="preserve"> </w:t>
      </w:r>
      <w:r w:rsidRPr="00D11625">
        <w:rPr>
          <w:rFonts w:ascii="Arial" w:hAnsi="Arial" w:cs="Arial"/>
        </w:rPr>
        <w:t>corporate</w:t>
      </w:r>
      <w:r w:rsidRPr="00AA50FC">
        <w:rPr>
          <w:rFonts w:ascii="Arial" w:hAnsi="Arial" w:cs="Arial"/>
        </w:rPr>
        <w:t xml:space="preserve"> </w:t>
      </w:r>
      <w:r w:rsidRPr="00D11625">
        <w:rPr>
          <w:rFonts w:ascii="Arial" w:hAnsi="Arial" w:cs="Arial"/>
        </w:rPr>
        <w:t>posit</w:t>
      </w:r>
      <w:r w:rsidR="0009296F" w:rsidRPr="00D11625">
        <w:rPr>
          <w:rFonts w:ascii="Arial" w:hAnsi="Arial" w:cs="Arial"/>
        </w:rPr>
        <w:t>i</w:t>
      </w:r>
      <w:r w:rsidRPr="00D11625">
        <w:rPr>
          <w:rFonts w:ascii="Arial" w:hAnsi="Arial" w:cs="Arial"/>
        </w:rPr>
        <w:t>on</w:t>
      </w:r>
      <w:r w:rsidRPr="00AA50FC">
        <w:rPr>
          <w:rFonts w:ascii="Arial" w:hAnsi="Arial" w:cs="Arial"/>
        </w:rPr>
        <w:t xml:space="preserve"> </w:t>
      </w:r>
      <w:r w:rsidRPr="00D11625">
        <w:rPr>
          <w:rFonts w:ascii="Arial" w:hAnsi="Arial" w:cs="Arial"/>
        </w:rPr>
        <w:t>and</w:t>
      </w:r>
      <w:r w:rsidRPr="00AA50FC">
        <w:rPr>
          <w:rFonts w:ascii="Arial" w:hAnsi="Arial" w:cs="Arial"/>
        </w:rPr>
        <w:t xml:space="preserve"> </w:t>
      </w:r>
      <w:r w:rsidRPr="00D11625">
        <w:rPr>
          <w:rFonts w:ascii="Arial" w:hAnsi="Arial" w:cs="Arial"/>
        </w:rPr>
        <w:t>views,</w:t>
      </w:r>
      <w:r w:rsidRPr="00AA50FC">
        <w:rPr>
          <w:rFonts w:ascii="Arial" w:hAnsi="Arial" w:cs="Arial"/>
        </w:rPr>
        <w:t xml:space="preserve"> </w:t>
      </w:r>
      <w:r w:rsidRPr="00D11625">
        <w:rPr>
          <w:rFonts w:ascii="Arial" w:hAnsi="Arial" w:cs="Arial"/>
        </w:rPr>
        <w:t>they will make this clear.</w:t>
      </w:r>
    </w:p>
    <w:p w14:paraId="57693E73" w14:textId="77777777" w:rsidR="00E5643D" w:rsidRPr="00D11625" w:rsidRDefault="00E5643D" w:rsidP="002300EE">
      <w:pPr>
        <w:pStyle w:val="BodyText"/>
        <w:spacing w:before="58"/>
        <w:ind w:right="-94"/>
        <w:rPr>
          <w:rFonts w:ascii="Arial" w:hAnsi="Arial" w:cs="Arial"/>
          <w:sz w:val="22"/>
          <w:szCs w:val="22"/>
        </w:rPr>
      </w:pPr>
    </w:p>
    <w:p w14:paraId="57693E74" w14:textId="5FB221D7" w:rsidR="00E5643D" w:rsidRPr="00D11625" w:rsidRDefault="00276CC9" w:rsidP="00AA50FC">
      <w:pPr>
        <w:pStyle w:val="ListParagraph"/>
        <w:numPr>
          <w:ilvl w:val="0"/>
          <w:numId w:val="4"/>
        </w:numPr>
        <w:tabs>
          <w:tab w:val="left" w:pos="802"/>
          <w:tab w:val="left" w:pos="803"/>
        </w:tabs>
        <w:ind w:left="714" w:right="-96" w:hanging="357"/>
        <w:rPr>
          <w:rFonts w:ascii="Arial" w:hAnsi="Arial" w:cs="Arial"/>
        </w:rPr>
      </w:pPr>
      <w:r w:rsidRPr="00D11625">
        <w:rPr>
          <w:rFonts w:ascii="Arial" w:hAnsi="Arial" w:cs="Arial"/>
        </w:rPr>
        <w:t>The</w:t>
      </w:r>
      <w:r w:rsidRPr="00AA50FC">
        <w:rPr>
          <w:rFonts w:ascii="Arial" w:hAnsi="Arial" w:cs="Arial"/>
        </w:rPr>
        <w:t xml:space="preserve"> </w:t>
      </w:r>
      <w:r w:rsidR="00B84211">
        <w:rPr>
          <w:rFonts w:ascii="Arial" w:hAnsi="Arial" w:cs="Arial"/>
        </w:rPr>
        <w:t>c</w:t>
      </w:r>
      <w:r w:rsidRPr="00D11625">
        <w:rPr>
          <w:rFonts w:ascii="Arial" w:hAnsi="Arial" w:cs="Arial"/>
        </w:rPr>
        <w:t>lerk,</w:t>
      </w:r>
      <w:r w:rsidR="0092298A">
        <w:rPr>
          <w:rFonts w:ascii="Arial" w:hAnsi="Arial" w:cs="Arial"/>
        </w:rPr>
        <w:t xml:space="preserve"> [</w:t>
      </w:r>
      <w:r w:rsidRPr="00D11625">
        <w:rPr>
          <w:rFonts w:ascii="Arial" w:hAnsi="Arial" w:cs="Arial"/>
        </w:rPr>
        <w:t>or</w:t>
      </w:r>
      <w:r w:rsidRPr="00AA50FC">
        <w:rPr>
          <w:rFonts w:ascii="Arial" w:hAnsi="Arial" w:cs="Arial"/>
        </w:rPr>
        <w:t xml:space="preserve"> </w:t>
      </w:r>
      <w:r w:rsidRPr="00D11625">
        <w:rPr>
          <w:rFonts w:ascii="Arial" w:hAnsi="Arial" w:cs="Arial"/>
        </w:rPr>
        <w:t>in</w:t>
      </w:r>
      <w:r w:rsidRPr="00AA50FC">
        <w:rPr>
          <w:rFonts w:ascii="Arial" w:hAnsi="Arial" w:cs="Arial"/>
        </w:rPr>
        <w:t xml:space="preserve"> </w:t>
      </w:r>
      <w:r w:rsidR="00321A5F">
        <w:rPr>
          <w:rFonts w:ascii="Arial" w:hAnsi="Arial" w:cs="Arial"/>
        </w:rPr>
        <w:t>their</w:t>
      </w:r>
      <w:r w:rsidRPr="00AA50FC">
        <w:rPr>
          <w:rFonts w:ascii="Arial" w:hAnsi="Arial" w:cs="Arial"/>
        </w:rPr>
        <w:t xml:space="preserve"> </w:t>
      </w:r>
      <w:r w:rsidRPr="00D11625">
        <w:rPr>
          <w:rFonts w:ascii="Arial" w:hAnsi="Arial" w:cs="Arial"/>
        </w:rPr>
        <w:t>absence,</w:t>
      </w:r>
      <w:r w:rsidRPr="00AA50FC">
        <w:rPr>
          <w:rFonts w:ascii="Arial" w:hAnsi="Arial" w:cs="Arial"/>
        </w:rPr>
        <w:t xml:space="preserve"> </w:t>
      </w:r>
      <w:r w:rsidRPr="00D11625">
        <w:rPr>
          <w:rFonts w:ascii="Arial" w:hAnsi="Arial" w:cs="Arial"/>
        </w:rPr>
        <w:t>the</w:t>
      </w:r>
      <w:r w:rsidRPr="00AA50FC">
        <w:rPr>
          <w:rFonts w:ascii="Arial" w:hAnsi="Arial" w:cs="Arial"/>
        </w:rPr>
        <w:t xml:space="preserve"> </w:t>
      </w:r>
      <w:r w:rsidRPr="00D11625">
        <w:rPr>
          <w:rFonts w:ascii="Arial" w:hAnsi="Arial" w:cs="Arial"/>
        </w:rPr>
        <w:t>deputy</w:t>
      </w:r>
      <w:r w:rsidRPr="00AA50FC">
        <w:rPr>
          <w:rFonts w:ascii="Arial" w:hAnsi="Arial" w:cs="Arial"/>
        </w:rPr>
        <w:t xml:space="preserve"> </w:t>
      </w:r>
      <w:r w:rsidR="00B84211">
        <w:rPr>
          <w:rFonts w:ascii="Arial" w:hAnsi="Arial" w:cs="Arial"/>
        </w:rPr>
        <w:t>c</w:t>
      </w:r>
      <w:r w:rsidRPr="00D11625">
        <w:rPr>
          <w:rFonts w:ascii="Arial" w:hAnsi="Arial" w:cs="Arial"/>
        </w:rPr>
        <w:t>lerk</w:t>
      </w:r>
      <w:r w:rsidR="0092298A">
        <w:rPr>
          <w:rFonts w:ascii="Arial" w:hAnsi="Arial" w:cs="Arial"/>
        </w:rPr>
        <w:t>]</w:t>
      </w:r>
      <w:r w:rsidRPr="00AA50FC">
        <w:rPr>
          <w:rFonts w:ascii="Arial" w:hAnsi="Arial" w:cs="Arial"/>
        </w:rPr>
        <w:t xml:space="preserve"> </w:t>
      </w:r>
      <w:r w:rsidRPr="00D11625">
        <w:rPr>
          <w:rFonts w:ascii="Arial" w:hAnsi="Arial" w:cs="Arial"/>
        </w:rPr>
        <w:t>may</w:t>
      </w:r>
      <w:r w:rsidRPr="00AA50FC">
        <w:rPr>
          <w:rFonts w:ascii="Arial" w:hAnsi="Arial" w:cs="Arial"/>
        </w:rPr>
        <w:t xml:space="preserve"> </w:t>
      </w:r>
      <w:r w:rsidRPr="00D11625">
        <w:rPr>
          <w:rFonts w:ascii="Arial" w:hAnsi="Arial" w:cs="Arial"/>
        </w:rPr>
        <w:t>contact</w:t>
      </w:r>
      <w:r w:rsidRPr="00AA50FC">
        <w:rPr>
          <w:rFonts w:ascii="Arial" w:hAnsi="Arial" w:cs="Arial"/>
        </w:rPr>
        <w:t xml:space="preserve"> </w:t>
      </w:r>
      <w:r w:rsidRPr="00D11625">
        <w:rPr>
          <w:rFonts w:ascii="Arial" w:hAnsi="Arial" w:cs="Arial"/>
        </w:rPr>
        <w:t>the</w:t>
      </w:r>
      <w:r w:rsidRPr="00AA50FC">
        <w:rPr>
          <w:rFonts w:ascii="Arial" w:hAnsi="Arial" w:cs="Arial"/>
        </w:rPr>
        <w:t xml:space="preserve"> </w:t>
      </w:r>
      <w:r w:rsidRPr="00D11625">
        <w:rPr>
          <w:rFonts w:ascii="Arial" w:hAnsi="Arial" w:cs="Arial"/>
        </w:rPr>
        <w:t>media</w:t>
      </w:r>
      <w:r w:rsidRPr="00AA50FC">
        <w:rPr>
          <w:rFonts w:ascii="Arial" w:hAnsi="Arial" w:cs="Arial"/>
        </w:rPr>
        <w:t xml:space="preserve"> </w:t>
      </w:r>
      <w:r w:rsidRPr="00D11625">
        <w:rPr>
          <w:rFonts w:ascii="Arial" w:hAnsi="Arial" w:cs="Arial"/>
        </w:rPr>
        <w:t>if</w:t>
      </w:r>
      <w:r w:rsidRPr="00AA50FC">
        <w:rPr>
          <w:rFonts w:ascii="Arial" w:hAnsi="Arial" w:cs="Arial"/>
        </w:rPr>
        <w:t xml:space="preserve"> </w:t>
      </w:r>
      <w:r w:rsidRPr="00D11625">
        <w:rPr>
          <w:rFonts w:ascii="Arial" w:hAnsi="Arial" w:cs="Arial"/>
        </w:rPr>
        <w:t>the</w:t>
      </w:r>
      <w:r w:rsidRPr="00AA50FC">
        <w:rPr>
          <w:rFonts w:ascii="Arial" w:hAnsi="Arial" w:cs="Arial"/>
        </w:rPr>
        <w:t xml:space="preserve"> </w:t>
      </w:r>
      <w:r w:rsidR="00561651">
        <w:rPr>
          <w:rFonts w:ascii="Arial" w:hAnsi="Arial" w:cs="Arial"/>
        </w:rPr>
        <w:t>Council</w:t>
      </w:r>
      <w:r w:rsidRPr="00AA50FC">
        <w:rPr>
          <w:rFonts w:ascii="Arial" w:hAnsi="Arial" w:cs="Arial"/>
        </w:rPr>
        <w:t xml:space="preserve"> </w:t>
      </w:r>
      <w:r w:rsidRPr="00D11625">
        <w:rPr>
          <w:rFonts w:ascii="Arial" w:hAnsi="Arial" w:cs="Arial"/>
        </w:rPr>
        <w:t>wants</w:t>
      </w:r>
      <w:r w:rsidRPr="00AA50FC">
        <w:rPr>
          <w:rFonts w:ascii="Arial" w:hAnsi="Arial" w:cs="Arial"/>
        </w:rPr>
        <w:t xml:space="preserve"> </w:t>
      </w:r>
      <w:r w:rsidRPr="00D11625">
        <w:rPr>
          <w:rFonts w:ascii="Arial" w:hAnsi="Arial" w:cs="Arial"/>
        </w:rPr>
        <w:t xml:space="preserve">to provide information, a statement or other material about the </w:t>
      </w:r>
      <w:r w:rsidR="00561651">
        <w:rPr>
          <w:rFonts w:ascii="Arial" w:hAnsi="Arial" w:cs="Arial"/>
        </w:rPr>
        <w:t>Council</w:t>
      </w:r>
      <w:r w:rsidRPr="00D11625">
        <w:rPr>
          <w:rFonts w:ascii="Arial" w:hAnsi="Arial" w:cs="Arial"/>
        </w:rPr>
        <w:t>.</w:t>
      </w:r>
      <w:r w:rsidR="00CE3E9F" w:rsidRPr="00D11625">
        <w:rPr>
          <w:rFonts w:ascii="Arial" w:hAnsi="Arial" w:cs="Arial"/>
        </w:rPr>
        <w:t xml:space="preserve"> The </w:t>
      </w:r>
      <w:r w:rsidR="00B84211">
        <w:rPr>
          <w:rFonts w:ascii="Arial" w:hAnsi="Arial" w:cs="Arial"/>
        </w:rPr>
        <w:t>c</w:t>
      </w:r>
      <w:r w:rsidR="00CE3E9F" w:rsidRPr="00D11625">
        <w:rPr>
          <w:rFonts w:ascii="Arial" w:hAnsi="Arial" w:cs="Arial"/>
        </w:rPr>
        <w:t xml:space="preserve">lerk is not expected or </w:t>
      </w:r>
      <w:proofErr w:type="spellStart"/>
      <w:r w:rsidR="00CE3E9F" w:rsidRPr="00D11625">
        <w:rPr>
          <w:rFonts w:ascii="Arial" w:hAnsi="Arial" w:cs="Arial"/>
        </w:rPr>
        <w:t>authorised</w:t>
      </w:r>
      <w:proofErr w:type="spellEnd"/>
      <w:r w:rsidR="00CE3E9F" w:rsidRPr="00D11625">
        <w:rPr>
          <w:rFonts w:ascii="Arial" w:hAnsi="Arial" w:cs="Arial"/>
        </w:rPr>
        <w:t xml:space="preserve"> to speculate on matters that have not been considered by the </w:t>
      </w:r>
      <w:r w:rsidR="00561651">
        <w:rPr>
          <w:rFonts w:ascii="Arial" w:hAnsi="Arial" w:cs="Arial"/>
        </w:rPr>
        <w:t>Council</w:t>
      </w:r>
      <w:r w:rsidR="00CE3E9F" w:rsidRPr="00D11625">
        <w:rPr>
          <w:rFonts w:ascii="Arial" w:hAnsi="Arial" w:cs="Arial"/>
        </w:rPr>
        <w:t>.</w:t>
      </w:r>
    </w:p>
    <w:p w14:paraId="74EF2E7C" w14:textId="77777777" w:rsidR="00CE3E9F" w:rsidRPr="00D11625" w:rsidRDefault="00CE3E9F" w:rsidP="002300EE">
      <w:pPr>
        <w:pStyle w:val="ListParagraph"/>
        <w:ind w:right="-94"/>
        <w:rPr>
          <w:rFonts w:ascii="Arial" w:hAnsi="Arial" w:cs="Arial"/>
        </w:rPr>
      </w:pPr>
    </w:p>
    <w:p w14:paraId="50040CA9" w14:textId="5500558D" w:rsidR="00CE3E9F" w:rsidRPr="00D11625" w:rsidRDefault="00B84211" w:rsidP="00AA50FC">
      <w:pPr>
        <w:pStyle w:val="ListParagraph"/>
        <w:numPr>
          <w:ilvl w:val="0"/>
          <w:numId w:val="4"/>
        </w:numPr>
        <w:tabs>
          <w:tab w:val="left" w:pos="802"/>
          <w:tab w:val="left" w:pos="803"/>
        </w:tabs>
        <w:ind w:left="714" w:right="-96" w:hanging="357"/>
        <w:rPr>
          <w:rFonts w:ascii="Arial" w:hAnsi="Arial" w:cs="Arial"/>
        </w:rPr>
      </w:pPr>
      <w:r w:rsidRPr="00D11625">
        <w:rPr>
          <w:rFonts w:ascii="Arial" w:hAnsi="Arial" w:cs="Arial"/>
        </w:rPr>
        <w:t>When</w:t>
      </w:r>
      <w:r w:rsidR="00CE3E9F" w:rsidRPr="00D11625">
        <w:rPr>
          <w:rFonts w:ascii="Arial" w:hAnsi="Arial" w:cs="Arial"/>
        </w:rPr>
        <w:t xml:space="preserve"> such questions are put to the </w:t>
      </w:r>
      <w:r>
        <w:rPr>
          <w:rFonts w:ascii="Arial" w:hAnsi="Arial" w:cs="Arial"/>
        </w:rPr>
        <w:t>c</w:t>
      </w:r>
      <w:r w:rsidR="00CE3E9F" w:rsidRPr="00D11625">
        <w:rPr>
          <w:rFonts w:ascii="Arial" w:hAnsi="Arial" w:cs="Arial"/>
        </w:rPr>
        <w:t xml:space="preserve">lerk, </w:t>
      </w:r>
      <w:r>
        <w:rPr>
          <w:rFonts w:ascii="Arial" w:hAnsi="Arial" w:cs="Arial"/>
        </w:rPr>
        <w:t>they</w:t>
      </w:r>
      <w:r w:rsidR="00CE3E9F" w:rsidRPr="00D11625">
        <w:rPr>
          <w:rFonts w:ascii="Arial" w:hAnsi="Arial" w:cs="Arial"/>
        </w:rPr>
        <w:t xml:space="preserve"> should inform the enquirer that they will be notified of a response within 24 hours where practical.</w:t>
      </w:r>
      <w:r w:rsidR="00CE3E9F" w:rsidRPr="00AA50FC">
        <w:rPr>
          <w:rFonts w:ascii="Arial" w:hAnsi="Arial" w:cs="Arial"/>
        </w:rPr>
        <w:t xml:space="preserve"> </w:t>
      </w:r>
      <w:r w:rsidR="00CE3E9F" w:rsidRPr="00D11625">
        <w:rPr>
          <w:rFonts w:ascii="Arial" w:hAnsi="Arial" w:cs="Arial"/>
        </w:rPr>
        <w:t xml:space="preserve">The </w:t>
      </w:r>
      <w:r>
        <w:rPr>
          <w:rFonts w:ascii="Arial" w:hAnsi="Arial" w:cs="Arial"/>
        </w:rPr>
        <w:t>c</w:t>
      </w:r>
      <w:r w:rsidR="00CE3E9F" w:rsidRPr="00D11625">
        <w:rPr>
          <w:rFonts w:ascii="Arial" w:hAnsi="Arial" w:cs="Arial"/>
        </w:rPr>
        <w:t xml:space="preserve">lerk should then consult with the </w:t>
      </w:r>
      <w:r>
        <w:rPr>
          <w:rFonts w:ascii="Arial" w:hAnsi="Arial" w:cs="Arial"/>
        </w:rPr>
        <w:t>c</w:t>
      </w:r>
      <w:r w:rsidR="00CE3E9F" w:rsidRPr="00D11625">
        <w:rPr>
          <w:rFonts w:ascii="Arial" w:hAnsi="Arial" w:cs="Arial"/>
        </w:rPr>
        <w:t xml:space="preserve">hair </w:t>
      </w:r>
      <w:r w:rsidR="000F61A8">
        <w:rPr>
          <w:rFonts w:ascii="Arial" w:hAnsi="Arial" w:cs="Arial"/>
        </w:rPr>
        <w:t xml:space="preserve">or vice chair in their absence, </w:t>
      </w:r>
      <w:r w:rsidR="00CE3E9F" w:rsidRPr="00D11625">
        <w:rPr>
          <w:rFonts w:ascii="Arial" w:hAnsi="Arial" w:cs="Arial"/>
        </w:rPr>
        <w:t xml:space="preserve">on a suitable response, which may be “no </w:t>
      </w:r>
      <w:r w:rsidR="00CE3E9F" w:rsidRPr="00AA50FC">
        <w:rPr>
          <w:rFonts w:ascii="Arial" w:hAnsi="Arial" w:cs="Arial"/>
        </w:rPr>
        <w:t>comment”.</w:t>
      </w:r>
    </w:p>
    <w:p w14:paraId="60715FC4" w14:textId="77777777" w:rsidR="00CE3E9F" w:rsidRPr="00D11625" w:rsidRDefault="00CE3E9F" w:rsidP="002300EE">
      <w:pPr>
        <w:tabs>
          <w:tab w:val="left" w:pos="802"/>
          <w:tab w:val="left" w:pos="803"/>
        </w:tabs>
        <w:spacing w:line="244" w:lineRule="auto"/>
        <w:ind w:right="-94"/>
        <w:rPr>
          <w:rFonts w:ascii="Arial" w:hAnsi="Arial" w:cs="Arial"/>
        </w:rPr>
      </w:pPr>
    </w:p>
    <w:p w14:paraId="5618151F" w14:textId="56DD3F65" w:rsidR="00CE3E9F" w:rsidRDefault="00561651" w:rsidP="00AA50FC">
      <w:pPr>
        <w:pStyle w:val="ListParagraph"/>
        <w:numPr>
          <w:ilvl w:val="0"/>
          <w:numId w:val="4"/>
        </w:numPr>
        <w:tabs>
          <w:tab w:val="left" w:pos="802"/>
          <w:tab w:val="left" w:pos="803"/>
        </w:tabs>
        <w:ind w:left="714" w:right="-96" w:hanging="357"/>
        <w:rPr>
          <w:rFonts w:ascii="Arial" w:hAnsi="Arial" w:cs="Arial"/>
        </w:rPr>
      </w:pPr>
      <w:r>
        <w:rPr>
          <w:rFonts w:ascii="Arial" w:hAnsi="Arial" w:cs="Arial"/>
        </w:rPr>
        <w:t>Council</w:t>
      </w:r>
      <w:r w:rsidR="00CE3E9F" w:rsidRPr="00D11625">
        <w:rPr>
          <w:rFonts w:ascii="Arial" w:hAnsi="Arial" w:cs="Arial"/>
        </w:rPr>
        <w:t>lors should take great care not to misrepresent and/or bring the</w:t>
      </w:r>
      <w:r w:rsidR="00321A5F">
        <w:rPr>
          <w:rFonts w:ascii="Arial" w:hAnsi="Arial" w:cs="Arial"/>
        </w:rPr>
        <w:t xml:space="preserve"> </w:t>
      </w:r>
      <w:r>
        <w:rPr>
          <w:rFonts w:ascii="Arial" w:hAnsi="Arial" w:cs="Arial"/>
        </w:rPr>
        <w:t>Council</w:t>
      </w:r>
      <w:r w:rsidR="00CE3E9F" w:rsidRPr="00D11625">
        <w:rPr>
          <w:rFonts w:ascii="Arial" w:hAnsi="Arial" w:cs="Arial"/>
        </w:rPr>
        <w:t xml:space="preserve"> into disrepute and must bear in mind their responsibilities under the </w:t>
      </w:r>
      <w:r>
        <w:rPr>
          <w:rFonts w:ascii="Arial" w:hAnsi="Arial" w:cs="Arial"/>
        </w:rPr>
        <w:t>Council</w:t>
      </w:r>
      <w:r w:rsidR="00CE3E9F" w:rsidRPr="00D11625">
        <w:rPr>
          <w:rFonts w:ascii="Arial" w:hAnsi="Arial" w:cs="Arial"/>
        </w:rPr>
        <w:t xml:space="preserve">’s Code of </w:t>
      </w:r>
      <w:r w:rsidR="00CE3E9F" w:rsidRPr="00AA50FC">
        <w:rPr>
          <w:rFonts w:ascii="Arial" w:hAnsi="Arial" w:cs="Arial"/>
        </w:rPr>
        <w:t>Conduct.</w:t>
      </w:r>
    </w:p>
    <w:p w14:paraId="116A2887" w14:textId="77777777" w:rsidR="00AA50FC" w:rsidRPr="00AA50FC" w:rsidRDefault="00AA50FC" w:rsidP="00AA50FC">
      <w:pPr>
        <w:tabs>
          <w:tab w:val="left" w:pos="802"/>
          <w:tab w:val="left" w:pos="803"/>
        </w:tabs>
        <w:ind w:right="-96"/>
        <w:rPr>
          <w:rFonts w:ascii="Arial" w:hAnsi="Arial" w:cs="Arial"/>
        </w:rPr>
      </w:pPr>
    </w:p>
    <w:p w14:paraId="57693E75" w14:textId="448DC84F" w:rsidR="00E5643D" w:rsidRPr="00D11625" w:rsidRDefault="00276CC9" w:rsidP="00AA50FC">
      <w:pPr>
        <w:pStyle w:val="ListParagraph"/>
        <w:numPr>
          <w:ilvl w:val="0"/>
          <w:numId w:val="4"/>
        </w:numPr>
        <w:tabs>
          <w:tab w:val="left" w:pos="802"/>
          <w:tab w:val="left" w:pos="803"/>
        </w:tabs>
        <w:ind w:left="714" w:right="-96" w:hanging="357"/>
        <w:rPr>
          <w:rFonts w:ascii="Arial" w:hAnsi="Arial" w:cs="Arial"/>
        </w:rPr>
      </w:pPr>
      <w:r w:rsidRPr="00D11625">
        <w:rPr>
          <w:rFonts w:ascii="Arial" w:hAnsi="Arial" w:cs="Arial"/>
        </w:rPr>
        <w:lastRenderedPageBreak/>
        <w:t>Subject</w:t>
      </w:r>
      <w:r w:rsidRPr="00AA50FC">
        <w:rPr>
          <w:rFonts w:ascii="Arial" w:hAnsi="Arial" w:cs="Arial"/>
        </w:rPr>
        <w:t xml:space="preserve"> </w:t>
      </w:r>
      <w:r w:rsidRPr="00D11625">
        <w:rPr>
          <w:rFonts w:ascii="Arial" w:hAnsi="Arial" w:cs="Arial"/>
        </w:rPr>
        <w:t>to</w:t>
      </w:r>
      <w:r w:rsidRPr="00AA50FC">
        <w:rPr>
          <w:rFonts w:ascii="Arial" w:hAnsi="Arial" w:cs="Arial"/>
        </w:rPr>
        <w:t xml:space="preserve"> </w:t>
      </w:r>
      <w:r w:rsidRPr="00D11625">
        <w:rPr>
          <w:rFonts w:ascii="Arial" w:hAnsi="Arial" w:cs="Arial"/>
        </w:rPr>
        <w:t>the</w:t>
      </w:r>
      <w:r w:rsidRPr="00AA50FC">
        <w:rPr>
          <w:rFonts w:ascii="Arial" w:hAnsi="Arial" w:cs="Arial"/>
        </w:rPr>
        <w:t xml:space="preserve"> </w:t>
      </w:r>
      <w:r w:rsidRPr="00D11625">
        <w:rPr>
          <w:rFonts w:ascii="Arial" w:hAnsi="Arial" w:cs="Arial"/>
        </w:rPr>
        <w:t>obligations</w:t>
      </w:r>
      <w:r w:rsidRPr="00AA50FC">
        <w:rPr>
          <w:rFonts w:ascii="Arial" w:hAnsi="Arial" w:cs="Arial"/>
        </w:rPr>
        <w:t xml:space="preserve"> </w:t>
      </w:r>
      <w:r w:rsidRPr="00D11625">
        <w:rPr>
          <w:rFonts w:ascii="Arial" w:hAnsi="Arial" w:cs="Arial"/>
        </w:rPr>
        <w:t>on</w:t>
      </w:r>
      <w:r w:rsidRPr="00AA50FC">
        <w:rPr>
          <w:rFonts w:ascii="Arial" w:hAnsi="Arial" w:cs="Arial"/>
        </w:rPr>
        <w:t xml:space="preserve"> </w:t>
      </w:r>
      <w:r w:rsidR="00561651">
        <w:rPr>
          <w:rFonts w:ascii="Arial" w:hAnsi="Arial" w:cs="Arial"/>
        </w:rPr>
        <w:t>Council</w:t>
      </w:r>
      <w:r w:rsidRPr="00D11625">
        <w:rPr>
          <w:rFonts w:ascii="Arial" w:hAnsi="Arial" w:cs="Arial"/>
        </w:rPr>
        <w:t>lors</w:t>
      </w:r>
      <w:r w:rsidRPr="00AA50FC">
        <w:rPr>
          <w:rFonts w:ascii="Arial" w:hAnsi="Arial" w:cs="Arial"/>
        </w:rPr>
        <w:t xml:space="preserve"> </w:t>
      </w:r>
      <w:r w:rsidRPr="00D11625">
        <w:rPr>
          <w:rFonts w:ascii="Arial" w:hAnsi="Arial" w:cs="Arial"/>
        </w:rPr>
        <w:t>not</w:t>
      </w:r>
      <w:r w:rsidRPr="00AA50FC">
        <w:rPr>
          <w:rFonts w:ascii="Arial" w:hAnsi="Arial" w:cs="Arial"/>
        </w:rPr>
        <w:t xml:space="preserve"> </w:t>
      </w:r>
      <w:r w:rsidRPr="00D11625">
        <w:rPr>
          <w:rFonts w:ascii="Arial" w:hAnsi="Arial" w:cs="Arial"/>
        </w:rPr>
        <w:t>to</w:t>
      </w:r>
      <w:r w:rsidRPr="00AA50FC">
        <w:rPr>
          <w:rFonts w:ascii="Arial" w:hAnsi="Arial" w:cs="Arial"/>
        </w:rPr>
        <w:t xml:space="preserve"> </w:t>
      </w:r>
      <w:r w:rsidRPr="00D11625">
        <w:rPr>
          <w:rFonts w:ascii="Arial" w:hAnsi="Arial" w:cs="Arial"/>
        </w:rPr>
        <w:t>disclose</w:t>
      </w:r>
      <w:r w:rsidRPr="00AA50FC">
        <w:rPr>
          <w:rFonts w:ascii="Arial" w:hAnsi="Arial" w:cs="Arial"/>
        </w:rPr>
        <w:t xml:space="preserve"> </w:t>
      </w:r>
      <w:r w:rsidRPr="00D11625">
        <w:rPr>
          <w:rFonts w:ascii="Arial" w:hAnsi="Arial" w:cs="Arial"/>
        </w:rPr>
        <w:t>information</w:t>
      </w:r>
      <w:r w:rsidRPr="00AA50FC">
        <w:rPr>
          <w:rFonts w:ascii="Arial" w:hAnsi="Arial" w:cs="Arial"/>
        </w:rPr>
        <w:t xml:space="preserve"> </w:t>
      </w:r>
      <w:r w:rsidRPr="00D11625">
        <w:rPr>
          <w:rFonts w:ascii="Arial" w:hAnsi="Arial" w:cs="Arial"/>
        </w:rPr>
        <w:t>referred</w:t>
      </w:r>
      <w:r w:rsidRPr="00AA50FC">
        <w:rPr>
          <w:rFonts w:ascii="Arial" w:hAnsi="Arial" w:cs="Arial"/>
        </w:rPr>
        <w:t xml:space="preserve"> </w:t>
      </w:r>
      <w:r w:rsidRPr="00D11625">
        <w:rPr>
          <w:rFonts w:ascii="Arial" w:hAnsi="Arial" w:cs="Arial"/>
        </w:rPr>
        <w:t>to</w:t>
      </w:r>
      <w:r w:rsidRPr="00AA50FC">
        <w:rPr>
          <w:rFonts w:ascii="Arial" w:hAnsi="Arial" w:cs="Arial"/>
        </w:rPr>
        <w:t xml:space="preserve"> </w:t>
      </w:r>
      <w:r w:rsidRPr="00D11625">
        <w:rPr>
          <w:rFonts w:ascii="Arial" w:hAnsi="Arial" w:cs="Arial"/>
        </w:rPr>
        <w:t>in</w:t>
      </w:r>
      <w:r w:rsidRPr="00AA50FC">
        <w:rPr>
          <w:rFonts w:ascii="Arial" w:hAnsi="Arial" w:cs="Arial"/>
        </w:rPr>
        <w:t xml:space="preserve"> </w:t>
      </w:r>
      <w:r w:rsidRPr="00D11625">
        <w:rPr>
          <w:rFonts w:ascii="Arial" w:hAnsi="Arial" w:cs="Arial"/>
        </w:rPr>
        <w:t>paragraph</w:t>
      </w:r>
      <w:r w:rsidRPr="00AA50FC">
        <w:rPr>
          <w:rFonts w:ascii="Arial" w:hAnsi="Arial" w:cs="Arial"/>
        </w:rPr>
        <w:t xml:space="preserve"> </w:t>
      </w:r>
      <w:r w:rsidR="00CE3E9F" w:rsidRPr="00D11625">
        <w:rPr>
          <w:rFonts w:ascii="Arial" w:hAnsi="Arial" w:cs="Arial"/>
        </w:rPr>
        <w:t>7</w:t>
      </w:r>
      <w:r w:rsidRPr="00AA50FC">
        <w:rPr>
          <w:rFonts w:ascii="Arial" w:hAnsi="Arial" w:cs="Arial"/>
        </w:rPr>
        <w:t xml:space="preserve"> </w:t>
      </w:r>
      <w:r w:rsidRPr="00D11625">
        <w:rPr>
          <w:rFonts w:ascii="Arial" w:hAnsi="Arial" w:cs="Arial"/>
        </w:rPr>
        <w:t>above and</w:t>
      </w:r>
      <w:r w:rsidRPr="00AA50FC">
        <w:rPr>
          <w:rFonts w:ascii="Arial" w:hAnsi="Arial" w:cs="Arial"/>
        </w:rPr>
        <w:t xml:space="preserve"> </w:t>
      </w:r>
      <w:r w:rsidRPr="00D11625">
        <w:rPr>
          <w:rFonts w:ascii="Arial" w:hAnsi="Arial" w:cs="Arial"/>
        </w:rPr>
        <w:t>not</w:t>
      </w:r>
      <w:r w:rsidRPr="00AA50FC">
        <w:rPr>
          <w:rFonts w:ascii="Arial" w:hAnsi="Arial" w:cs="Arial"/>
        </w:rPr>
        <w:t xml:space="preserve"> </w:t>
      </w:r>
      <w:r w:rsidRPr="00D11625">
        <w:rPr>
          <w:rFonts w:ascii="Arial" w:hAnsi="Arial" w:cs="Arial"/>
        </w:rPr>
        <w:t>to</w:t>
      </w:r>
      <w:r w:rsidRPr="00AA50FC">
        <w:rPr>
          <w:rFonts w:ascii="Arial" w:hAnsi="Arial" w:cs="Arial"/>
        </w:rPr>
        <w:t xml:space="preserve"> </w:t>
      </w:r>
      <w:r w:rsidRPr="00D11625">
        <w:rPr>
          <w:rFonts w:ascii="Arial" w:hAnsi="Arial" w:cs="Arial"/>
        </w:rPr>
        <w:t>misrepresent</w:t>
      </w:r>
      <w:r w:rsidRPr="00AA50FC">
        <w:rPr>
          <w:rFonts w:ascii="Arial" w:hAnsi="Arial" w:cs="Arial"/>
        </w:rPr>
        <w:t xml:space="preserve"> </w:t>
      </w:r>
      <w:r w:rsidRPr="00D11625">
        <w:rPr>
          <w:rFonts w:ascii="Arial" w:hAnsi="Arial" w:cs="Arial"/>
        </w:rPr>
        <w:t>the</w:t>
      </w:r>
      <w:r w:rsidRPr="00AA50FC">
        <w:rPr>
          <w:rFonts w:ascii="Arial" w:hAnsi="Arial" w:cs="Arial"/>
        </w:rPr>
        <w:t xml:space="preserve"> </w:t>
      </w:r>
      <w:r w:rsidR="00561651">
        <w:rPr>
          <w:rFonts w:ascii="Arial" w:hAnsi="Arial" w:cs="Arial"/>
        </w:rPr>
        <w:t>Council</w:t>
      </w:r>
      <w:r w:rsidRPr="00D11625">
        <w:rPr>
          <w:rFonts w:ascii="Arial" w:hAnsi="Arial" w:cs="Arial"/>
        </w:rPr>
        <w:t>’s</w:t>
      </w:r>
      <w:r w:rsidRPr="00AA50FC">
        <w:rPr>
          <w:rFonts w:ascii="Arial" w:hAnsi="Arial" w:cs="Arial"/>
        </w:rPr>
        <w:t xml:space="preserve"> </w:t>
      </w:r>
      <w:r w:rsidRPr="00D11625">
        <w:rPr>
          <w:rFonts w:ascii="Arial" w:hAnsi="Arial" w:cs="Arial"/>
        </w:rPr>
        <w:t>position,</w:t>
      </w:r>
      <w:r w:rsidRPr="00AA50FC">
        <w:rPr>
          <w:rFonts w:ascii="Arial" w:hAnsi="Arial" w:cs="Arial"/>
        </w:rPr>
        <w:t xml:space="preserve"> </w:t>
      </w:r>
      <w:r w:rsidR="00561651">
        <w:rPr>
          <w:rFonts w:ascii="Arial" w:hAnsi="Arial" w:cs="Arial"/>
        </w:rPr>
        <w:t>Council</w:t>
      </w:r>
      <w:r w:rsidRPr="00D11625">
        <w:rPr>
          <w:rFonts w:ascii="Arial" w:hAnsi="Arial" w:cs="Arial"/>
        </w:rPr>
        <w:t>lors</w:t>
      </w:r>
      <w:r w:rsidRPr="00AA50FC">
        <w:rPr>
          <w:rFonts w:ascii="Arial" w:hAnsi="Arial" w:cs="Arial"/>
        </w:rPr>
        <w:t xml:space="preserve"> </w:t>
      </w:r>
      <w:r w:rsidRPr="00D11625">
        <w:rPr>
          <w:rFonts w:ascii="Arial" w:hAnsi="Arial" w:cs="Arial"/>
        </w:rPr>
        <w:t>are</w:t>
      </w:r>
      <w:r w:rsidRPr="00AA50FC">
        <w:rPr>
          <w:rFonts w:ascii="Arial" w:hAnsi="Arial" w:cs="Arial"/>
        </w:rPr>
        <w:t xml:space="preserve"> </w:t>
      </w:r>
      <w:r w:rsidRPr="00D11625">
        <w:rPr>
          <w:rFonts w:ascii="Arial" w:hAnsi="Arial" w:cs="Arial"/>
        </w:rPr>
        <w:t>free</w:t>
      </w:r>
      <w:r w:rsidRPr="00AA50FC">
        <w:rPr>
          <w:rFonts w:ascii="Arial" w:hAnsi="Arial" w:cs="Arial"/>
        </w:rPr>
        <w:t xml:space="preserve"> </w:t>
      </w:r>
      <w:r w:rsidRPr="00D11625">
        <w:rPr>
          <w:rFonts w:ascii="Arial" w:hAnsi="Arial" w:cs="Arial"/>
        </w:rPr>
        <w:t>to</w:t>
      </w:r>
      <w:r w:rsidRPr="00AA50FC">
        <w:rPr>
          <w:rFonts w:ascii="Arial" w:hAnsi="Arial" w:cs="Arial"/>
        </w:rPr>
        <w:t xml:space="preserve"> </w:t>
      </w:r>
      <w:r w:rsidRPr="00D11625">
        <w:rPr>
          <w:rFonts w:ascii="Arial" w:hAnsi="Arial" w:cs="Arial"/>
        </w:rPr>
        <w:t>communicate</w:t>
      </w:r>
      <w:r w:rsidRPr="00AA50FC">
        <w:rPr>
          <w:rFonts w:ascii="Arial" w:hAnsi="Arial" w:cs="Arial"/>
        </w:rPr>
        <w:t xml:space="preserve"> </w:t>
      </w:r>
      <w:r w:rsidRPr="00D11625">
        <w:rPr>
          <w:rFonts w:ascii="Arial" w:hAnsi="Arial" w:cs="Arial"/>
        </w:rPr>
        <w:t>their</w:t>
      </w:r>
      <w:r w:rsidRPr="00AA50FC">
        <w:rPr>
          <w:rFonts w:ascii="Arial" w:hAnsi="Arial" w:cs="Arial"/>
        </w:rPr>
        <w:t xml:space="preserve"> </w:t>
      </w:r>
      <w:r w:rsidRPr="00D11625">
        <w:rPr>
          <w:rFonts w:ascii="Arial" w:hAnsi="Arial" w:cs="Arial"/>
        </w:rPr>
        <w:t>position</w:t>
      </w:r>
      <w:r w:rsidRPr="00AA50FC">
        <w:rPr>
          <w:rFonts w:ascii="Arial" w:hAnsi="Arial" w:cs="Arial"/>
        </w:rPr>
        <w:t xml:space="preserve"> </w:t>
      </w:r>
      <w:r w:rsidRPr="00D11625">
        <w:rPr>
          <w:rFonts w:ascii="Arial" w:hAnsi="Arial" w:cs="Arial"/>
        </w:rPr>
        <w:t xml:space="preserve">and </w:t>
      </w:r>
      <w:r w:rsidRPr="00AA50FC">
        <w:rPr>
          <w:rFonts w:ascii="Arial" w:hAnsi="Arial" w:cs="Arial"/>
        </w:rPr>
        <w:t>views</w:t>
      </w:r>
      <w:r w:rsidR="00CE3E9F" w:rsidRPr="00AA50FC">
        <w:rPr>
          <w:rFonts w:ascii="Arial" w:hAnsi="Arial" w:cs="Arial"/>
        </w:rPr>
        <w:t xml:space="preserve">, and must make it clear that they are their own personal views and that they are not representing the views of the </w:t>
      </w:r>
      <w:r w:rsidR="00321A5F" w:rsidRPr="00AA50FC">
        <w:rPr>
          <w:rFonts w:ascii="Arial" w:hAnsi="Arial" w:cs="Arial"/>
        </w:rPr>
        <w:t xml:space="preserve">local </w:t>
      </w:r>
      <w:r w:rsidR="00561651">
        <w:rPr>
          <w:rFonts w:ascii="Arial" w:hAnsi="Arial" w:cs="Arial"/>
        </w:rPr>
        <w:t>Council</w:t>
      </w:r>
      <w:r w:rsidR="00CE3E9F" w:rsidRPr="00AA50FC">
        <w:rPr>
          <w:rFonts w:ascii="Arial" w:hAnsi="Arial" w:cs="Arial"/>
        </w:rPr>
        <w:t>.</w:t>
      </w:r>
    </w:p>
    <w:p w14:paraId="441071D4" w14:textId="20128B09" w:rsidR="00321A5F" w:rsidRPr="00256A45" w:rsidRDefault="00CE3E9F" w:rsidP="00321A5F">
      <w:pPr>
        <w:tabs>
          <w:tab w:val="left" w:pos="677"/>
        </w:tabs>
        <w:spacing w:before="291" w:line="288" w:lineRule="auto"/>
        <w:ind w:left="110" w:right="-94"/>
        <w:rPr>
          <w:rFonts w:ascii="Arial" w:hAnsi="Arial" w:cs="Arial"/>
          <w:b/>
          <w:bCs/>
          <w:sz w:val="16"/>
          <w:szCs w:val="16"/>
        </w:rPr>
      </w:pPr>
      <w:r w:rsidRPr="00321A5F">
        <w:rPr>
          <w:rFonts w:ascii="Arial" w:hAnsi="Arial" w:cs="Arial"/>
          <w:b/>
          <w:bCs/>
          <w:sz w:val="24"/>
          <w:szCs w:val="24"/>
        </w:rPr>
        <w:t>Monitoring</w:t>
      </w:r>
      <w:r w:rsidR="00256A45">
        <w:rPr>
          <w:rFonts w:ascii="Arial" w:hAnsi="Arial" w:cs="Arial"/>
          <w:b/>
          <w:bCs/>
          <w:sz w:val="24"/>
          <w:szCs w:val="24"/>
        </w:rPr>
        <w:br/>
      </w:r>
    </w:p>
    <w:p w14:paraId="32CB1BFA" w14:textId="57B75AD6" w:rsidR="00CE3E9F" w:rsidRPr="00D11625" w:rsidRDefault="00CE3E9F" w:rsidP="00AA50FC">
      <w:pPr>
        <w:pStyle w:val="ListParagraph"/>
        <w:numPr>
          <w:ilvl w:val="0"/>
          <w:numId w:val="4"/>
        </w:numPr>
        <w:tabs>
          <w:tab w:val="left" w:pos="802"/>
          <w:tab w:val="left" w:pos="803"/>
        </w:tabs>
        <w:ind w:left="714" w:right="-96" w:hanging="357"/>
        <w:rPr>
          <w:rFonts w:ascii="Arial" w:hAnsi="Arial" w:cs="Arial"/>
        </w:rPr>
      </w:pPr>
      <w:r w:rsidRPr="00D11625">
        <w:rPr>
          <w:rFonts w:ascii="Arial" w:hAnsi="Arial" w:cs="Arial"/>
        </w:rPr>
        <w:t xml:space="preserve">It is important to monitor the media for items (reports, articles, and letters) about the </w:t>
      </w:r>
      <w:r w:rsidR="00561651">
        <w:rPr>
          <w:rFonts w:ascii="Arial" w:hAnsi="Arial" w:cs="Arial"/>
        </w:rPr>
        <w:t>Council</w:t>
      </w:r>
      <w:r w:rsidRPr="00D11625">
        <w:rPr>
          <w:rFonts w:ascii="Arial" w:hAnsi="Arial" w:cs="Arial"/>
        </w:rPr>
        <w:t xml:space="preserve"> in order to know:</w:t>
      </w:r>
    </w:p>
    <w:p w14:paraId="34FD0C7B" w14:textId="77777777" w:rsidR="00CE3E9F" w:rsidRPr="00D11625" w:rsidRDefault="00CE3E9F" w:rsidP="002300EE">
      <w:pPr>
        <w:pStyle w:val="BodyText"/>
        <w:spacing w:before="3"/>
        <w:ind w:right="-94"/>
        <w:rPr>
          <w:rFonts w:ascii="Arial" w:hAnsi="Arial" w:cs="Arial"/>
          <w:sz w:val="22"/>
          <w:szCs w:val="22"/>
        </w:rPr>
      </w:pPr>
    </w:p>
    <w:p w14:paraId="6AD4892C" w14:textId="0750F3B8" w:rsidR="00CE3E9F" w:rsidRPr="00D11625" w:rsidRDefault="00CE3E9F" w:rsidP="002300EE">
      <w:pPr>
        <w:pStyle w:val="ListParagraph"/>
        <w:numPr>
          <w:ilvl w:val="0"/>
          <w:numId w:val="3"/>
        </w:numPr>
        <w:tabs>
          <w:tab w:val="left" w:pos="1146"/>
        </w:tabs>
        <w:spacing w:line="242" w:lineRule="auto"/>
        <w:ind w:right="-94" w:hanging="372"/>
        <w:rPr>
          <w:rFonts w:ascii="Arial" w:hAnsi="Arial" w:cs="Arial"/>
        </w:rPr>
      </w:pPr>
      <w:r w:rsidRPr="00D11625">
        <w:rPr>
          <w:rFonts w:ascii="Arial" w:hAnsi="Arial" w:cs="Arial"/>
        </w:rPr>
        <w:t xml:space="preserve">Whether press releases and statements issued by the </w:t>
      </w:r>
      <w:r w:rsidR="00561651">
        <w:rPr>
          <w:rFonts w:ascii="Arial" w:hAnsi="Arial" w:cs="Arial"/>
        </w:rPr>
        <w:t>Council</w:t>
      </w:r>
      <w:r w:rsidRPr="00D11625">
        <w:rPr>
          <w:rFonts w:ascii="Arial" w:hAnsi="Arial" w:cs="Arial"/>
        </w:rPr>
        <w:t xml:space="preserve"> are picked up and used effectively.</w:t>
      </w:r>
    </w:p>
    <w:p w14:paraId="769F498D" w14:textId="427BCFCE" w:rsidR="00CE3E9F" w:rsidRPr="00D11625" w:rsidRDefault="00CE3E9F" w:rsidP="002300EE">
      <w:pPr>
        <w:pStyle w:val="ListParagraph"/>
        <w:numPr>
          <w:ilvl w:val="0"/>
          <w:numId w:val="3"/>
        </w:numPr>
        <w:tabs>
          <w:tab w:val="left" w:pos="1158"/>
        </w:tabs>
        <w:ind w:left="1157" w:right="-94" w:hanging="356"/>
        <w:rPr>
          <w:rFonts w:ascii="Arial" w:hAnsi="Arial" w:cs="Arial"/>
        </w:rPr>
      </w:pPr>
      <w:r w:rsidRPr="00D11625">
        <w:rPr>
          <w:rFonts w:ascii="Arial" w:hAnsi="Arial" w:cs="Arial"/>
        </w:rPr>
        <w:t>What the</w:t>
      </w:r>
      <w:r w:rsidRPr="00D11625">
        <w:rPr>
          <w:rFonts w:ascii="Arial" w:hAnsi="Arial" w:cs="Arial"/>
          <w:spacing w:val="4"/>
        </w:rPr>
        <w:t xml:space="preserve"> </w:t>
      </w:r>
      <w:r w:rsidRPr="00D11625">
        <w:rPr>
          <w:rFonts w:ascii="Arial" w:hAnsi="Arial" w:cs="Arial"/>
        </w:rPr>
        <w:t>community is</w:t>
      </w:r>
      <w:r w:rsidRPr="00D11625">
        <w:rPr>
          <w:rFonts w:ascii="Arial" w:hAnsi="Arial" w:cs="Arial"/>
          <w:spacing w:val="2"/>
        </w:rPr>
        <w:t xml:space="preserve"> </w:t>
      </w:r>
      <w:r w:rsidRPr="00D11625">
        <w:rPr>
          <w:rFonts w:ascii="Arial" w:hAnsi="Arial" w:cs="Arial"/>
        </w:rPr>
        <w:t>saying</w:t>
      </w:r>
      <w:r w:rsidRPr="00D11625">
        <w:rPr>
          <w:rFonts w:ascii="Arial" w:hAnsi="Arial" w:cs="Arial"/>
          <w:spacing w:val="5"/>
        </w:rPr>
        <w:t xml:space="preserve"> </w:t>
      </w:r>
      <w:r w:rsidRPr="00D11625">
        <w:rPr>
          <w:rFonts w:ascii="Arial" w:hAnsi="Arial" w:cs="Arial"/>
        </w:rPr>
        <w:t>about</w:t>
      </w:r>
      <w:r w:rsidRPr="00D11625">
        <w:rPr>
          <w:rFonts w:ascii="Arial" w:hAnsi="Arial" w:cs="Arial"/>
          <w:spacing w:val="3"/>
        </w:rPr>
        <w:t xml:space="preserve"> </w:t>
      </w:r>
      <w:r w:rsidRPr="00D11625">
        <w:rPr>
          <w:rFonts w:ascii="Arial" w:hAnsi="Arial" w:cs="Arial"/>
        </w:rPr>
        <w:t>the</w:t>
      </w:r>
      <w:r w:rsidR="00321A5F">
        <w:rPr>
          <w:rFonts w:ascii="Arial" w:hAnsi="Arial" w:cs="Arial"/>
        </w:rPr>
        <w:t xml:space="preserve"> </w:t>
      </w:r>
      <w:r w:rsidR="00561651">
        <w:rPr>
          <w:rFonts w:ascii="Arial" w:hAnsi="Arial" w:cs="Arial"/>
          <w:spacing w:val="-2"/>
        </w:rPr>
        <w:t>Council</w:t>
      </w:r>
      <w:r w:rsidR="00276CC9" w:rsidRPr="00D11625">
        <w:rPr>
          <w:rFonts w:ascii="Arial" w:hAnsi="Arial" w:cs="Arial"/>
          <w:spacing w:val="-2"/>
        </w:rPr>
        <w:t>.</w:t>
      </w:r>
    </w:p>
    <w:p w14:paraId="57D5AE11" w14:textId="77777777" w:rsidR="00CE3E9F" w:rsidRPr="00D11625" w:rsidRDefault="00CE3E9F" w:rsidP="002300EE">
      <w:pPr>
        <w:pStyle w:val="BodyText"/>
        <w:spacing w:before="7"/>
        <w:ind w:right="-94"/>
        <w:rPr>
          <w:rFonts w:ascii="Arial" w:hAnsi="Arial" w:cs="Arial"/>
          <w:sz w:val="22"/>
          <w:szCs w:val="22"/>
        </w:rPr>
      </w:pPr>
    </w:p>
    <w:p w14:paraId="3B83A827" w14:textId="1CBE6A8E" w:rsidR="00CE3E9F" w:rsidRPr="00D11625" w:rsidRDefault="00561651" w:rsidP="00AA50FC">
      <w:pPr>
        <w:pStyle w:val="ListParagraph"/>
        <w:numPr>
          <w:ilvl w:val="0"/>
          <w:numId w:val="4"/>
        </w:numPr>
        <w:tabs>
          <w:tab w:val="left" w:pos="802"/>
          <w:tab w:val="left" w:pos="803"/>
        </w:tabs>
        <w:ind w:left="714" w:right="-96" w:hanging="357"/>
        <w:rPr>
          <w:rFonts w:ascii="Arial" w:hAnsi="Arial" w:cs="Arial"/>
        </w:rPr>
      </w:pPr>
      <w:r>
        <w:rPr>
          <w:rFonts w:ascii="Arial" w:hAnsi="Arial" w:cs="Arial"/>
        </w:rPr>
        <w:t>Council</w:t>
      </w:r>
      <w:r w:rsidR="00CE3E9F" w:rsidRPr="00D11625">
        <w:rPr>
          <w:rFonts w:ascii="Arial" w:hAnsi="Arial" w:cs="Arial"/>
        </w:rPr>
        <w:t xml:space="preserve">lors and Officers/Employees are encouraged to look out for items referring to the </w:t>
      </w:r>
      <w:r>
        <w:rPr>
          <w:rFonts w:ascii="Arial" w:hAnsi="Arial" w:cs="Arial"/>
        </w:rPr>
        <w:t>Council</w:t>
      </w:r>
      <w:r w:rsidR="00CE3E9F" w:rsidRPr="00D11625">
        <w:rPr>
          <w:rFonts w:ascii="Arial" w:hAnsi="Arial" w:cs="Arial"/>
        </w:rPr>
        <w:t xml:space="preserve"> in all </w:t>
      </w:r>
      <w:r w:rsidR="00B84211">
        <w:rPr>
          <w:rFonts w:ascii="Arial" w:hAnsi="Arial" w:cs="Arial"/>
        </w:rPr>
        <w:t>m</w:t>
      </w:r>
      <w:r w:rsidR="00CE3E9F" w:rsidRPr="00D11625">
        <w:rPr>
          <w:rFonts w:ascii="Arial" w:hAnsi="Arial" w:cs="Arial"/>
        </w:rPr>
        <w:t>edia and to inform the</w:t>
      </w:r>
      <w:r w:rsidR="00321A5F">
        <w:rPr>
          <w:rFonts w:ascii="Arial" w:hAnsi="Arial" w:cs="Arial"/>
        </w:rPr>
        <w:t xml:space="preserve"> </w:t>
      </w:r>
      <w:r w:rsidR="00B84211">
        <w:rPr>
          <w:rFonts w:ascii="Arial" w:hAnsi="Arial" w:cs="Arial"/>
        </w:rPr>
        <w:t>c</w:t>
      </w:r>
      <w:r w:rsidR="00CE3E9F" w:rsidRPr="00D11625">
        <w:rPr>
          <w:rFonts w:ascii="Arial" w:hAnsi="Arial" w:cs="Arial"/>
        </w:rPr>
        <w:t>lerk.</w:t>
      </w:r>
      <w:r w:rsidR="00CE3E9F" w:rsidRPr="00AA50FC">
        <w:rPr>
          <w:rFonts w:ascii="Arial" w:hAnsi="Arial" w:cs="Arial"/>
        </w:rPr>
        <w:t xml:space="preserve"> </w:t>
      </w:r>
      <w:r w:rsidR="00CE3E9F" w:rsidRPr="00D11625">
        <w:rPr>
          <w:rFonts w:ascii="Arial" w:hAnsi="Arial" w:cs="Arial"/>
        </w:rPr>
        <w:t xml:space="preserve">Wherever possible supply original press cuttings rather than photocopies to the </w:t>
      </w:r>
      <w:r w:rsidR="00B84211">
        <w:rPr>
          <w:rFonts w:ascii="Arial" w:hAnsi="Arial" w:cs="Arial"/>
        </w:rPr>
        <w:t>c</w:t>
      </w:r>
      <w:r w:rsidR="00CE3E9F" w:rsidRPr="00D11625">
        <w:rPr>
          <w:rFonts w:ascii="Arial" w:hAnsi="Arial" w:cs="Arial"/>
        </w:rPr>
        <w:t>lerk.</w:t>
      </w:r>
    </w:p>
    <w:p w14:paraId="544ED0B4" w14:textId="234F0675" w:rsidR="00CE3E9F" w:rsidRPr="00D11625" w:rsidRDefault="00CE3E9F" w:rsidP="002300EE">
      <w:pPr>
        <w:tabs>
          <w:tab w:val="left" w:pos="677"/>
        </w:tabs>
        <w:spacing w:before="291" w:line="288" w:lineRule="auto"/>
        <w:ind w:left="110" w:right="-94"/>
        <w:rPr>
          <w:rFonts w:ascii="Arial" w:hAnsi="Arial" w:cs="Arial"/>
        </w:rPr>
      </w:pPr>
    </w:p>
    <w:p w14:paraId="00DF9FBF" w14:textId="77777777" w:rsidR="0011574D" w:rsidRDefault="0011574D" w:rsidP="0011574D">
      <w:pPr>
        <w:tabs>
          <w:tab w:val="left" w:pos="802"/>
          <w:tab w:val="left" w:pos="803"/>
        </w:tabs>
        <w:ind w:right="-96"/>
        <w:rPr>
          <w:rFonts w:ascii="Arial" w:hAnsi="Arial" w:cs="Arial"/>
        </w:rPr>
      </w:pPr>
    </w:p>
    <w:p w14:paraId="39093B0F" w14:textId="0CDC7776" w:rsidR="00906BD4" w:rsidRPr="0011574D" w:rsidRDefault="004C5138" w:rsidP="0011574D">
      <w:pPr>
        <w:tabs>
          <w:tab w:val="left" w:pos="802"/>
          <w:tab w:val="left" w:pos="803"/>
        </w:tabs>
        <w:ind w:right="-96"/>
        <w:rPr>
          <w:rFonts w:ascii="Arial" w:hAnsi="Arial" w:cs="Arial"/>
          <w:sz w:val="16"/>
          <w:szCs w:val="16"/>
        </w:rPr>
      </w:pPr>
      <w:r w:rsidRPr="0011574D">
        <w:rPr>
          <w:rFonts w:ascii="Arial" w:hAnsi="Arial" w:cs="Arial"/>
          <w:sz w:val="16"/>
          <w:szCs w:val="16"/>
        </w:rPr>
        <w:t>(</w:t>
      </w:r>
      <w:r w:rsidR="00906BD4" w:rsidRPr="0011574D">
        <w:rPr>
          <w:rFonts w:ascii="Arial" w:hAnsi="Arial" w:cs="Arial"/>
          <w:sz w:val="16"/>
          <w:szCs w:val="16"/>
        </w:rPr>
        <w:t>Source: NALC</w:t>
      </w:r>
      <w:r w:rsidR="00321A5F" w:rsidRPr="0011574D">
        <w:rPr>
          <w:rFonts w:ascii="Arial" w:hAnsi="Arial" w:cs="Arial"/>
          <w:sz w:val="16"/>
          <w:szCs w:val="16"/>
        </w:rPr>
        <w:t>, February 2024</w:t>
      </w:r>
      <w:r w:rsidRPr="0011574D">
        <w:rPr>
          <w:rFonts w:ascii="Arial" w:hAnsi="Arial" w:cs="Arial"/>
          <w:sz w:val="16"/>
          <w:szCs w:val="16"/>
        </w:rPr>
        <w:t>)</w:t>
      </w:r>
    </w:p>
    <w:sectPr w:rsidR="00906BD4" w:rsidRPr="0011574D" w:rsidSect="007F0F1A">
      <w:pgSz w:w="12240" w:h="15840"/>
      <w:pgMar w:top="851" w:right="851" w:bottom="851" w:left="851"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7546CA9"/>
    <w:multiLevelType w:val="hybridMultilevel"/>
    <w:tmpl w:val="BE0C535E"/>
    <w:lvl w:ilvl="0" w:tplc="3DD22F94">
      <w:start w:val="1"/>
      <w:numFmt w:val="lowerRoman"/>
      <w:lvlText w:val="(%1)"/>
      <w:lvlJc w:val="left"/>
      <w:pPr>
        <w:ind w:left="1434" w:hanging="720"/>
      </w:pPr>
      <w:rPr>
        <w:rFonts w:hint="default"/>
      </w:rPr>
    </w:lvl>
    <w:lvl w:ilvl="1" w:tplc="08090019" w:tentative="1">
      <w:start w:val="1"/>
      <w:numFmt w:val="lowerLetter"/>
      <w:lvlText w:val="%2."/>
      <w:lvlJc w:val="left"/>
      <w:pPr>
        <w:ind w:left="1794" w:hanging="360"/>
      </w:pPr>
    </w:lvl>
    <w:lvl w:ilvl="2" w:tplc="0809001B" w:tentative="1">
      <w:start w:val="1"/>
      <w:numFmt w:val="lowerRoman"/>
      <w:lvlText w:val="%3."/>
      <w:lvlJc w:val="right"/>
      <w:pPr>
        <w:ind w:left="2514" w:hanging="180"/>
      </w:pPr>
    </w:lvl>
    <w:lvl w:ilvl="3" w:tplc="0809000F" w:tentative="1">
      <w:start w:val="1"/>
      <w:numFmt w:val="decimal"/>
      <w:lvlText w:val="%4."/>
      <w:lvlJc w:val="left"/>
      <w:pPr>
        <w:ind w:left="3234" w:hanging="360"/>
      </w:pPr>
    </w:lvl>
    <w:lvl w:ilvl="4" w:tplc="08090019" w:tentative="1">
      <w:start w:val="1"/>
      <w:numFmt w:val="lowerLetter"/>
      <w:lvlText w:val="%5."/>
      <w:lvlJc w:val="left"/>
      <w:pPr>
        <w:ind w:left="3954" w:hanging="360"/>
      </w:pPr>
    </w:lvl>
    <w:lvl w:ilvl="5" w:tplc="0809001B" w:tentative="1">
      <w:start w:val="1"/>
      <w:numFmt w:val="lowerRoman"/>
      <w:lvlText w:val="%6."/>
      <w:lvlJc w:val="right"/>
      <w:pPr>
        <w:ind w:left="4674" w:hanging="180"/>
      </w:pPr>
    </w:lvl>
    <w:lvl w:ilvl="6" w:tplc="0809000F" w:tentative="1">
      <w:start w:val="1"/>
      <w:numFmt w:val="decimal"/>
      <w:lvlText w:val="%7."/>
      <w:lvlJc w:val="left"/>
      <w:pPr>
        <w:ind w:left="5394" w:hanging="360"/>
      </w:pPr>
    </w:lvl>
    <w:lvl w:ilvl="7" w:tplc="08090019" w:tentative="1">
      <w:start w:val="1"/>
      <w:numFmt w:val="lowerLetter"/>
      <w:lvlText w:val="%8."/>
      <w:lvlJc w:val="left"/>
      <w:pPr>
        <w:ind w:left="6114" w:hanging="360"/>
      </w:pPr>
    </w:lvl>
    <w:lvl w:ilvl="8" w:tplc="0809001B" w:tentative="1">
      <w:start w:val="1"/>
      <w:numFmt w:val="lowerRoman"/>
      <w:lvlText w:val="%9."/>
      <w:lvlJc w:val="right"/>
      <w:pPr>
        <w:ind w:left="6834" w:hanging="180"/>
      </w:pPr>
    </w:lvl>
  </w:abstractNum>
  <w:abstractNum w:abstractNumId="1" w15:restartNumberingAfterBreak="0">
    <w:nsid w:val="38CB0837"/>
    <w:multiLevelType w:val="hybridMultilevel"/>
    <w:tmpl w:val="40D0FBEA"/>
    <w:lvl w:ilvl="0" w:tplc="DC72A460">
      <w:start w:val="1"/>
      <w:numFmt w:val="lowerLetter"/>
      <w:lvlText w:val="%1)"/>
      <w:lvlJc w:val="left"/>
      <w:pPr>
        <w:ind w:left="1174" w:hanging="344"/>
      </w:pPr>
      <w:rPr>
        <w:rFonts w:ascii="Arial" w:eastAsia="Calibri" w:hAnsi="Arial" w:cs="Arial" w:hint="default"/>
        <w:b w:val="0"/>
        <w:bCs w:val="0"/>
        <w:i w:val="0"/>
        <w:iCs w:val="0"/>
        <w:w w:val="101"/>
        <w:sz w:val="22"/>
        <w:szCs w:val="22"/>
        <w:lang w:val="en-US" w:eastAsia="en-US" w:bidi="ar-SA"/>
      </w:rPr>
    </w:lvl>
    <w:lvl w:ilvl="1" w:tplc="4546F46C">
      <w:numFmt w:val="bullet"/>
      <w:lvlText w:val="•"/>
      <w:lvlJc w:val="left"/>
      <w:pPr>
        <w:ind w:left="2044" w:hanging="344"/>
      </w:pPr>
      <w:rPr>
        <w:rFonts w:hint="default"/>
        <w:lang w:val="en-US" w:eastAsia="en-US" w:bidi="ar-SA"/>
      </w:rPr>
    </w:lvl>
    <w:lvl w:ilvl="2" w:tplc="89D67602">
      <w:numFmt w:val="bullet"/>
      <w:lvlText w:val="•"/>
      <w:lvlJc w:val="left"/>
      <w:pPr>
        <w:ind w:left="2909" w:hanging="344"/>
      </w:pPr>
      <w:rPr>
        <w:rFonts w:hint="default"/>
        <w:lang w:val="en-US" w:eastAsia="en-US" w:bidi="ar-SA"/>
      </w:rPr>
    </w:lvl>
    <w:lvl w:ilvl="3" w:tplc="96A84340">
      <w:numFmt w:val="bullet"/>
      <w:lvlText w:val="•"/>
      <w:lvlJc w:val="left"/>
      <w:pPr>
        <w:ind w:left="3773" w:hanging="344"/>
      </w:pPr>
      <w:rPr>
        <w:rFonts w:hint="default"/>
        <w:lang w:val="en-US" w:eastAsia="en-US" w:bidi="ar-SA"/>
      </w:rPr>
    </w:lvl>
    <w:lvl w:ilvl="4" w:tplc="44CC97A8">
      <w:numFmt w:val="bullet"/>
      <w:lvlText w:val="•"/>
      <w:lvlJc w:val="left"/>
      <w:pPr>
        <w:ind w:left="4638" w:hanging="344"/>
      </w:pPr>
      <w:rPr>
        <w:rFonts w:hint="default"/>
        <w:lang w:val="en-US" w:eastAsia="en-US" w:bidi="ar-SA"/>
      </w:rPr>
    </w:lvl>
    <w:lvl w:ilvl="5" w:tplc="7C6A613A">
      <w:numFmt w:val="bullet"/>
      <w:lvlText w:val="•"/>
      <w:lvlJc w:val="left"/>
      <w:pPr>
        <w:ind w:left="5502" w:hanging="344"/>
      </w:pPr>
      <w:rPr>
        <w:rFonts w:hint="default"/>
        <w:lang w:val="en-US" w:eastAsia="en-US" w:bidi="ar-SA"/>
      </w:rPr>
    </w:lvl>
    <w:lvl w:ilvl="6" w:tplc="83420F24">
      <w:numFmt w:val="bullet"/>
      <w:lvlText w:val="•"/>
      <w:lvlJc w:val="left"/>
      <w:pPr>
        <w:ind w:left="6367" w:hanging="344"/>
      </w:pPr>
      <w:rPr>
        <w:rFonts w:hint="default"/>
        <w:lang w:val="en-US" w:eastAsia="en-US" w:bidi="ar-SA"/>
      </w:rPr>
    </w:lvl>
    <w:lvl w:ilvl="7" w:tplc="4A3C519A">
      <w:numFmt w:val="bullet"/>
      <w:lvlText w:val="•"/>
      <w:lvlJc w:val="left"/>
      <w:pPr>
        <w:ind w:left="7231" w:hanging="344"/>
      </w:pPr>
      <w:rPr>
        <w:rFonts w:hint="default"/>
        <w:lang w:val="en-US" w:eastAsia="en-US" w:bidi="ar-SA"/>
      </w:rPr>
    </w:lvl>
    <w:lvl w:ilvl="8" w:tplc="EA58E6D8">
      <w:numFmt w:val="bullet"/>
      <w:lvlText w:val="•"/>
      <w:lvlJc w:val="left"/>
      <w:pPr>
        <w:ind w:left="8096" w:hanging="344"/>
      </w:pPr>
      <w:rPr>
        <w:rFonts w:hint="default"/>
        <w:lang w:val="en-US" w:eastAsia="en-US" w:bidi="ar-SA"/>
      </w:rPr>
    </w:lvl>
  </w:abstractNum>
  <w:abstractNum w:abstractNumId="2" w15:restartNumberingAfterBreak="0">
    <w:nsid w:val="65F358A5"/>
    <w:multiLevelType w:val="multilevel"/>
    <w:tmpl w:val="5A8ADE7C"/>
    <w:lvl w:ilvl="0">
      <w:start w:val="1"/>
      <w:numFmt w:val="decimal"/>
      <w:lvlText w:val="%1."/>
      <w:lvlJc w:val="left"/>
      <w:pPr>
        <w:ind w:left="184" w:hanging="184"/>
      </w:pPr>
      <w:rPr>
        <w:rFonts w:ascii="Arial" w:eastAsia="Calibri" w:hAnsi="Arial" w:cs="Arial" w:hint="default"/>
        <w:b/>
        <w:bCs/>
        <w:i w:val="0"/>
        <w:iCs w:val="0"/>
        <w:spacing w:val="0"/>
        <w:w w:val="101"/>
        <w:sz w:val="22"/>
        <w:szCs w:val="22"/>
        <w:lang w:val="en-US" w:eastAsia="en-US" w:bidi="ar-SA"/>
      </w:rPr>
    </w:lvl>
    <w:lvl w:ilvl="1">
      <w:start w:val="1"/>
      <w:numFmt w:val="decimal"/>
      <w:lvlText w:val="%1.%2"/>
      <w:lvlJc w:val="left"/>
      <w:pPr>
        <w:ind w:left="802" w:hanging="701"/>
      </w:pPr>
      <w:rPr>
        <w:rFonts w:ascii="Arial" w:eastAsia="Calibri" w:hAnsi="Arial" w:cs="Arial" w:hint="default"/>
        <w:b w:val="0"/>
        <w:bCs w:val="0"/>
        <w:i w:val="0"/>
        <w:iCs w:val="0"/>
        <w:spacing w:val="-2"/>
        <w:w w:val="101"/>
        <w:sz w:val="22"/>
        <w:szCs w:val="22"/>
        <w:lang w:val="en-US" w:eastAsia="en-US" w:bidi="ar-SA"/>
      </w:rPr>
    </w:lvl>
    <w:lvl w:ilvl="2">
      <w:numFmt w:val="bullet"/>
      <w:lvlText w:val=""/>
      <w:lvlJc w:val="left"/>
      <w:pPr>
        <w:ind w:left="1503" w:hanging="351"/>
      </w:pPr>
      <w:rPr>
        <w:rFonts w:ascii="Symbol" w:eastAsia="Symbol" w:hAnsi="Symbol" w:cs="Symbol" w:hint="default"/>
        <w:b w:val="0"/>
        <w:bCs w:val="0"/>
        <w:i w:val="0"/>
        <w:iCs w:val="0"/>
        <w:w w:val="101"/>
        <w:sz w:val="23"/>
        <w:szCs w:val="23"/>
        <w:lang w:val="en-US" w:eastAsia="en-US" w:bidi="ar-SA"/>
      </w:rPr>
    </w:lvl>
    <w:lvl w:ilvl="3">
      <w:numFmt w:val="bullet"/>
      <w:lvlText w:val="•"/>
      <w:lvlJc w:val="left"/>
      <w:pPr>
        <w:ind w:left="1367" w:hanging="351"/>
      </w:pPr>
      <w:rPr>
        <w:rFonts w:hint="default"/>
        <w:lang w:val="en-US" w:eastAsia="en-US" w:bidi="ar-SA"/>
      </w:rPr>
    </w:lvl>
    <w:lvl w:ilvl="4">
      <w:numFmt w:val="bullet"/>
      <w:lvlText w:val="•"/>
      <w:lvlJc w:val="left"/>
      <w:pPr>
        <w:ind w:left="1234" w:hanging="351"/>
      </w:pPr>
      <w:rPr>
        <w:rFonts w:hint="default"/>
        <w:lang w:val="en-US" w:eastAsia="en-US" w:bidi="ar-SA"/>
      </w:rPr>
    </w:lvl>
    <w:lvl w:ilvl="5">
      <w:numFmt w:val="bullet"/>
      <w:lvlText w:val="•"/>
      <w:lvlJc w:val="left"/>
      <w:pPr>
        <w:ind w:left="1101" w:hanging="351"/>
      </w:pPr>
      <w:rPr>
        <w:rFonts w:hint="default"/>
        <w:lang w:val="en-US" w:eastAsia="en-US" w:bidi="ar-SA"/>
      </w:rPr>
    </w:lvl>
    <w:lvl w:ilvl="6">
      <w:numFmt w:val="bullet"/>
      <w:lvlText w:val="•"/>
      <w:lvlJc w:val="left"/>
      <w:pPr>
        <w:ind w:left="968" w:hanging="351"/>
      </w:pPr>
      <w:rPr>
        <w:rFonts w:hint="default"/>
        <w:lang w:val="en-US" w:eastAsia="en-US" w:bidi="ar-SA"/>
      </w:rPr>
    </w:lvl>
    <w:lvl w:ilvl="7">
      <w:numFmt w:val="bullet"/>
      <w:lvlText w:val="•"/>
      <w:lvlJc w:val="left"/>
      <w:pPr>
        <w:ind w:left="836" w:hanging="351"/>
      </w:pPr>
      <w:rPr>
        <w:rFonts w:hint="default"/>
        <w:lang w:val="en-US" w:eastAsia="en-US" w:bidi="ar-SA"/>
      </w:rPr>
    </w:lvl>
    <w:lvl w:ilvl="8">
      <w:numFmt w:val="bullet"/>
      <w:lvlText w:val="•"/>
      <w:lvlJc w:val="left"/>
      <w:pPr>
        <w:ind w:left="703" w:hanging="351"/>
      </w:pPr>
      <w:rPr>
        <w:rFonts w:hint="default"/>
        <w:lang w:val="en-US" w:eastAsia="en-US" w:bidi="ar-SA"/>
      </w:rPr>
    </w:lvl>
  </w:abstractNum>
  <w:abstractNum w:abstractNumId="3" w15:restartNumberingAfterBreak="0">
    <w:nsid w:val="77BF3E77"/>
    <w:multiLevelType w:val="hybridMultilevel"/>
    <w:tmpl w:val="94B457E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B873732"/>
    <w:multiLevelType w:val="hybridMultilevel"/>
    <w:tmpl w:val="875C6B5E"/>
    <w:lvl w:ilvl="0" w:tplc="82581082">
      <w:start w:val="1"/>
      <w:numFmt w:val="decimal"/>
      <w:lvlText w:val="%1."/>
      <w:lvlJc w:val="left"/>
      <w:pPr>
        <w:ind w:left="850" w:hanging="567"/>
      </w:pPr>
      <w:rPr>
        <w:rFonts w:ascii="Calibri" w:eastAsia="Calibri" w:hAnsi="Calibri" w:cs="Calibri" w:hint="default"/>
        <w:b w:val="0"/>
        <w:bCs w:val="0"/>
        <w:i w:val="0"/>
        <w:iCs w:val="0"/>
        <w:spacing w:val="-1"/>
        <w:w w:val="100"/>
        <w:sz w:val="22"/>
        <w:szCs w:val="22"/>
        <w:lang w:val="en-US" w:eastAsia="en-US" w:bidi="ar-SA"/>
      </w:rPr>
    </w:lvl>
    <w:lvl w:ilvl="1" w:tplc="33D042D2">
      <w:numFmt w:val="bullet"/>
      <w:lvlText w:val="•"/>
      <w:lvlJc w:val="left"/>
      <w:pPr>
        <w:ind w:left="1688" w:hanging="567"/>
      </w:pPr>
      <w:rPr>
        <w:rFonts w:hint="default"/>
        <w:lang w:val="en-US" w:eastAsia="en-US" w:bidi="ar-SA"/>
      </w:rPr>
    </w:lvl>
    <w:lvl w:ilvl="2" w:tplc="F82EC8F0">
      <w:numFmt w:val="bullet"/>
      <w:lvlText w:val="•"/>
      <w:lvlJc w:val="left"/>
      <w:pPr>
        <w:ind w:left="2696" w:hanging="567"/>
      </w:pPr>
      <w:rPr>
        <w:rFonts w:hint="default"/>
        <w:lang w:val="en-US" w:eastAsia="en-US" w:bidi="ar-SA"/>
      </w:rPr>
    </w:lvl>
    <w:lvl w:ilvl="3" w:tplc="19FE6BF8">
      <w:numFmt w:val="bullet"/>
      <w:lvlText w:val="•"/>
      <w:lvlJc w:val="left"/>
      <w:pPr>
        <w:ind w:left="3704" w:hanging="567"/>
      </w:pPr>
      <w:rPr>
        <w:rFonts w:hint="default"/>
        <w:lang w:val="en-US" w:eastAsia="en-US" w:bidi="ar-SA"/>
      </w:rPr>
    </w:lvl>
    <w:lvl w:ilvl="4" w:tplc="7F624486">
      <w:numFmt w:val="bullet"/>
      <w:lvlText w:val="•"/>
      <w:lvlJc w:val="left"/>
      <w:pPr>
        <w:ind w:left="4712" w:hanging="567"/>
      </w:pPr>
      <w:rPr>
        <w:rFonts w:hint="default"/>
        <w:lang w:val="en-US" w:eastAsia="en-US" w:bidi="ar-SA"/>
      </w:rPr>
    </w:lvl>
    <w:lvl w:ilvl="5" w:tplc="5DE0D5B4">
      <w:numFmt w:val="bullet"/>
      <w:lvlText w:val="•"/>
      <w:lvlJc w:val="left"/>
      <w:pPr>
        <w:ind w:left="5720" w:hanging="567"/>
      </w:pPr>
      <w:rPr>
        <w:rFonts w:hint="default"/>
        <w:lang w:val="en-US" w:eastAsia="en-US" w:bidi="ar-SA"/>
      </w:rPr>
    </w:lvl>
    <w:lvl w:ilvl="6" w:tplc="16040276">
      <w:numFmt w:val="bullet"/>
      <w:lvlText w:val="•"/>
      <w:lvlJc w:val="left"/>
      <w:pPr>
        <w:ind w:left="6728" w:hanging="567"/>
      </w:pPr>
      <w:rPr>
        <w:rFonts w:hint="default"/>
        <w:lang w:val="en-US" w:eastAsia="en-US" w:bidi="ar-SA"/>
      </w:rPr>
    </w:lvl>
    <w:lvl w:ilvl="7" w:tplc="D3AADC1E">
      <w:numFmt w:val="bullet"/>
      <w:lvlText w:val="•"/>
      <w:lvlJc w:val="left"/>
      <w:pPr>
        <w:ind w:left="7736" w:hanging="567"/>
      </w:pPr>
      <w:rPr>
        <w:rFonts w:hint="default"/>
        <w:lang w:val="en-US" w:eastAsia="en-US" w:bidi="ar-SA"/>
      </w:rPr>
    </w:lvl>
    <w:lvl w:ilvl="8" w:tplc="F9586A62">
      <w:numFmt w:val="bullet"/>
      <w:lvlText w:val="•"/>
      <w:lvlJc w:val="left"/>
      <w:pPr>
        <w:ind w:left="8744" w:hanging="567"/>
      </w:pPr>
      <w:rPr>
        <w:rFonts w:hint="default"/>
        <w:lang w:val="en-US" w:eastAsia="en-US" w:bidi="ar-SA"/>
      </w:rPr>
    </w:lvl>
  </w:abstractNum>
  <w:num w:numId="1" w16cid:durableId="1320619005">
    <w:abstractNumId w:val="4"/>
  </w:num>
  <w:num w:numId="2" w16cid:durableId="172956320">
    <w:abstractNumId w:val="2"/>
  </w:num>
  <w:num w:numId="3" w16cid:durableId="295526094">
    <w:abstractNumId w:val="1"/>
  </w:num>
  <w:num w:numId="4" w16cid:durableId="574322183">
    <w:abstractNumId w:val="3"/>
  </w:num>
  <w:num w:numId="5" w16cid:durableId="9048021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643D"/>
    <w:rsid w:val="00011935"/>
    <w:rsid w:val="00016E01"/>
    <w:rsid w:val="00055AA1"/>
    <w:rsid w:val="0009296F"/>
    <w:rsid w:val="000A21CA"/>
    <w:rsid w:val="000F61A8"/>
    <w:rsid w:val="0011574D"/>
    <w:rsid w:val="001661D8"/>
    <w:rsid w:val="002300EE"/>
    <w:rsid w:val="00256A45"/>
    <w:rsid w:val="00276CC9"/>
    <w:rsid w:val="003027FB"/>
    <w:rsid w:val="00321A5F"/>
    <w:rsid w:val="003259D9"/>
    <w:rsid w:val="00371AE7"/>
    <w:rsid w:val="003825C1"/>
    <w:rsid w:val="003E6E0A"/>
    <w:rsid w:val="004C5138"/>
    <w:rsid w:val="00561651"/>
    <w:rsid w:val="007A12DE"/>
    <w:rsid w:val="007F0F1A"/>
    <w:rsid w:val="00833329"/>
    <w:rsid w:val="008843C1"/>
    <w:rsid w:val="008C1492"/>
    <w:rsid w:val="008C4B50"/>
    <w:rsid w:val="00906BD4"/>
    <w:rsid w:val="0092298A"/>
    <w:rsid w:val="009A3618"/>
    <w:rsid w:val="00AA50FC"/>
    <w:rsid w:val="00AE5001"/>
    <w:rsid w:val="00AE7EEA"/>
    <w:rsid w:val="00B529A1"/>
    <w:rsid w:val="00B84211"/>
    <w:rsid w:val="00CE3E9F"/>
    <w:rsid w:val="00CF198E"/>
    <w:rsid w:val="00D11625"/>
    <w:rsid w:val="00D52619"/>
    <w:rsid w:val="00D6115B"/>
    <w:rsid w:val="00D844CF"/>
    <w:rsid w:val="00E5643D"/>
    <w:rsid w:val="00EC70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93E4F"/>
  <w15:docId w15:val="{FC53A8CD-5EE9-4778-B0B9-F01BA3950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1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71"/>
      <w:ind w:left="110"/>
    </w:pPr>
    <w:rPr>
      <w:b/>
      <w:bCs/>
      <w:sz w:val="28"/>
      <w:szCs w:val="28"/>
    </w:rPr>
  </w:style>
  <w:style w:type="paragraph" w:styleId="ListParagraph">
    <w:name w:val="List Paragraph"/>
    <w:basedOn w:val="Normal"/>
    <w:uiPriority w:val="1"/>
    <w:qFormat/>
    <w:pPr>
      <w:ind w:left="677" w:hanging="567"/>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D52619"/>
    <w:rPr>
      <w:sz w:val="16"/>
      <w:szCs w:val="16"/>
    </w:rPr>
  </w:style>
  <w:style w:type="paragraph" w:styleId="CommentText">
    <w:name w:val="annotation text"/>
    <w:basedOn w:val="Normal"/>
    <w:link w:val="CommentTextChar"/>
    <w:uiPriority w:val="99"/>
    <w:unhideWhenUsed/>
    <w:rsid w:val="00D52619"/>
    <w:rPr>
      <w:sz w:val="20"/>
      <w:szCs w:val="20"/>
    </w:rPr>
  </w:style>
  <w:style w:type="character" w:customStyle="1" w:styleId="CommentTextChar">
    <w:name w:val="Comment Text Char"/>
    <w:basedOn w:val="DefaultParagraphFont"/>
    <w:link w:val="CommentText"/>
    <w:uiPriority w:val="99"/>
    <w:rsid w:val="00D52619"/>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D52619"/>
    <w:rPr>
      <w:b/>
      <w:bCs/>
    </w:rPr>
  </w:style>
  <w:style w:type="character" w:customStyle="1" w:styleId="CommentSubjectChar">
    <w:name w:val="Comment Subject Char"/>
    <w:basedOn w:val="CommentTextChar"/>
    <w:link w:val="CommentSubject"/>
    <w:uiPriority w:val="99"/>
    <w:semiHidden/>
    <w:rsid w:val="00D52619"/>
    <w:rPr>
      <w:rFonts w:ascii="Calibri" w:eastAsia="Calibri" w:hAnsi="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B9BDE997FEEA24D8A1274957136DB70" ma:contentTypeVersion="18" ma:contentTypeDescription="Create a new document." ma:contentTypeScope="" ma:versionID="4c8b9bed935f062475b4ca50aa5217e9">
  <xsd:schema xmlns:xsd="http://www.w3.org/2001/XMLSchema" xmlns:xs="http://www.w3.org/2001/XMLSchema" xmlns:p="http://schemas.microsoft.com/office/2006/metadata/properties" xmlns:ns2="412ceb19-7769-4b18-9210-4ab21ff635d1" xmlns:ns3="77df2fdf-d7fe-4ab1-bd17-26b3b1a2a84d" targetNamespace="http://schemas.microsoft.com/office/2006/metadata/properties" ma:root="true" ma:fieldsID="57867c57073dd220a9e7c4a7cc8b0383" ns2:_="" ns3:_="">
    <xsd:import namespace="412ceb19-7769-4b18-9210-4ab21ff635d1"/>
    <xsd:import namespace="77df2fdf-d7fe-4ab1-bd17-26b3b1a2a84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2ceb19-7769-4b18-9210-4ab21ff635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796029e-b8e2-4087-a3d4-fb089f29015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df2fdf-d7fe-4ab1-bd17-26b3b1a2a84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973b75b-0ea4-4394-9eaa-962fa36fc6ff}" ma:internalName="TaxCatchAll" ma:showField="CatchAllData" ma:web="77df2fdf-d7fe-4ab1-bd17-26b3b1a2a8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12ceb19-7769-4b18-9210-4ab21ff635d1">
      <Terms xmlns="http://schemas.microsoft.com/office/infopath/2007/PartnerControls"/>
    </lcf76f155ced4ddcb4097134ff3c332f>
    <TaxCatchAll xmlns="77df2fdf-d7fe-4ab1-bd17-26b3b1a2a84d" xsi:nil="true"/>
  </documentManagement>
</p:properties>
</file>

<file path=customXml/itemProps1.xml><?xml version="1.0" encoding="utf-8"?>
<ds:datastoreItem xmlns:ds="http://schemas.openxmlformats.org/officeDocument/2006/customXml" ds:itemID="{B80AE900-5CA4-4961-8359-DB907FBD8602}">
  <ds:schemaRefs>
    <ds:schemaRef ds:uri="http://schemas.microsoft.com/sharepoint/v3/contenttype/forms"/>
  </ds:schemaRefs>
</ds:datastoreItem>
</file>

<file path=customXml/itemProps2.xml><?xml version="1.0" encoding="utf-8"?>
<ds:datastoreItem xmlns:ds="http://schemas.openxmlformats.org/officeDocument/2006/customXml" ds:itemID="{AA7EFCD1-254E-488E-BB17-21B8E3B953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2ceb19-7769-4b18-9210-4ab21ff635d1"/>
    <ds:schemaRef ds:uri="77df2fdf-d7fe-4ab1-bd17-26b3b1a2a8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1E579F-1EED-428A-8E8B-0670DF613E68}">
  <ds:schemaRefs>
    <ds:schemaRef ds:uri="http://schemas.microsoft.com/office/2006/metadata/properties"/>
    <ds:schemaRef ds:uri="http://schemas.microsoft.com/office/infopath/2007/PartnerControls"/>
    <ds:schemaRef ds:uri="412ceb19-7769-4b18-9210-4ab21ff635d1"/>
    <ds:schemaRef ds:uri="77df2fdf-d7fe-4ab1-bd17-26b3b1a2a84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1067</Words>
  <Characters>6086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Microsoft Word - NALC example media policy -version 3[1].doc</vt:lpstr>
    </vt:vector>
  </TitlesOfParts>
  <Company/>
  <LinksUpToDate>false</LinksUpToDate>
  <CharactersWithSpaces>7139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NALC example media policy -version 3[1].doc</dc:title>
  <dc:creator>rajiv</dc:creator>
  <cp:lastModifiedBy>Martin Clerkin</cp:lastModifiedBy>
  <cp:revision>3</cp:revision>
  <dcterms:created xsi:type="dcterms:W3CDTF">2024-09-15T17:34:00Z</dcterms:created>
  <dcterms:modified xsi:type="dcterms:W3CDTF">2024-09-15T18:24:00Z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2017-06-14T00:00:00Z</vt:filetime>
  </property>
  <property fmtid="{D5CDD505-2E9C-101B-9397-08002B2CF9AE}" pid="3" name="Creator">
    <vt:lpwstr>Microsoft Word</vt:lpwstr>
  </property>
  <property fmtid="{D5CDD505-2E9C-101B-9397-08002B2CF9AE}" pid="4" name="LastSaved">
    <vt:filetime>2024-01-09T00:00:00Z</vt:filetime>
  </property>
  <property fmtid="{D5CDD505-2E9C-101B-9397-08002B2CF9AE}" pid="5" name="Producer">
    <vt:lpwstr>GPL Ghostscript 9.21</vt:lpwstr>
  </property>
  <property fmtid="{D5CDD505-2E9C-101B-9397-08002B2CF9AE}" pid="6" name="ContentTypeId">
    <vt:lpwstr>0x0101007B9BDE997FEEA24D8A1274957136DB70</vt:lpwstr>
  </property>
  <property fmtid="{D5CDD505-2E9C-101B-9397-08002B2CF9AE}" pid="7" name="MediaServiceImageTags">
    <vt:lpwstr/>
  </property>
</Properties>
</file>